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35D" w:rsidRDefault="005D235D" w:rsidP="005D235D">
      <w:pPr>
        <w:pStyle w:val="a3"/>
        <w:shd w:val="clear" w:color="auto" w:fill="FFFFFF"/>
        <w:spacing w:before="390" w:beforeAutospacing="0" w:after="390" w:afterAutospacing="0" w:line="495" w:lineRule="atLeast"/>
        <w:jc w:val="center"/>
        <w:rPr>
          <w:rFonts w:ascii="微软雅黑" w:eastAsia="微软雅黑" w:hAnsi="微软雅黑"/>
          <w:color w:val="333333"/>
          <w:sz w:val="27"/>
          <w:szCs w:val="27"/>
        </w:rPr>
      </w:pPr>
      <w:r>
        <w:rPr>
          <w:rStyle w:val="a4"/>
          <w:rFonts w:ascii="微软雅黑" w:eastAsia="微软雅黑" w:hAnsi="微软雅黑" w:hint="eastAsia"/>
          <w:color w:val="333333"/>
          <w:sz w:val="27"/>
          <w:szCs w:val="27"/>
        </w:rPr>
        <w:t>政府</w:t>
      </w:r>
      <w:hyperlink r:id="rId5" w:tgtFrame="_blank" w:tooltip="会计" w:history="1">
        <w:r>
          <w:rPr>
            <w:rStyle w:val="a5"/>
            <w:rFonts w:ascii="微软雅黑" w:eastAsia="微软雅黑" w:hAnsi="微软雅黑" w:hint="eastAsia"/>
            <w:b/>
            <w:bCs/>
            <w:color w:val="178EEE"/>
            <w:sz w:val="27"/>
            <w:szCs w:val="27"/>
            <w:u w:val="none"/>
          </w:rPr>
          <w:t>会计</w:t>
        </w:r>
      </w:hyperlink>
      <w:r>
        <w:rPr>
          <w:rStyle w:val="a4"/>
          <w:rFonts w:ascii="微软雅黑" w:eastAsia="微软雅黑" w:hAnsi="微软雅黑" w:hint="eastAsia"/>
          <w:color w:val="333333"/>
          <w:sz w:val="27"/>
          <w:szCs w:val="27"/>
        </w:rPr>
        <w:t>准则第3号——固定资产</w:t>
      </w:r>
    </w:p>
    <w:p w:rsidR="005D235D" w:rsidRDefault="005D235D" w:rsidP="005D235D">
      <w:pPr>
        <w:pStyle w:val="a3"/>
        <w:shd w:val="clear" w:color="auto" w:fill="FFFFFF"/>
        <w:spacing w:before="390" w:beforeAutospacing="0" w:after="390" w:afterAutospacing="0" w:line="495" w:lineRule="atLeast"/>
        <w:jc w:val="center"/>
        <w:rPr>
          <w:rFonts w:ascii="微软雅黑" w:eastAsia="微软雅黑" w:hAnsi="微软雅黑" w:hint="eastAsia"/>
          <w:color w:val="333333"/>
          <w:sz w:val="27"/>
          <w:szCs w:val="27"/>
        </w:rPr>
      </w:pPr>
      <w:r>
        <w:rPr>
          <w:rStyle w:val="a4"/>
          <w:rFonts w:ascii="微软雅黑" w:eastAsia="微软雅黑" w:hAnsi="微软雅黑" w:hint="eastAsia"/>
          <w:color w:val="333333"/>
          <w:sz w:val="27"/>
          <w:szCs w:val="27"/>
        </w:rPr>
        <w:t>第一章 总 则</w:t>
      </w:r>
    </w:p>
    <w:p w:rsidR="005D235D" w:rsidRDefault="005D235D" w:rsidP="005D235D">
      <w:pPr>
        <w:pStyle w:val="a3"/>
        <w:shd w:val="clear" w:color="auto" w:fill="FFFFFF"/>
        <w:spacing w:before="390" w:beforeAutospacing="0" w:after="390" w:afterAutospacing="0" w:line="495"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第一条 为了规范固定资产的确认、计量和相关信息的披露，根据《政府会计准则——基本准则》，制定本准则。</w:t>
      </w:r>
    </w:p>
    <w:p w:rsidR="005D235D" w:rsidRDefault="005D235D" w:rsidP="005D235D">
      <w:pPr>
        <w:pStyle w:val="a3"/>
        <w:shd w:val="clear" w:color="auto" w:fill="FFFFFF"/>
        <w:spacing w:before="390" w:beforeAutospacing="0" w:after="390" w:afterAutospacing="0" w:line="495"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第二条 本准则所称固定资产，是指政府会计主体为满足自身开展业务活动或其他活动需要而控制的，使用年限超过1年（不含1年）、单位价值在规定标准以上，并在使用过程中基本保持原有物质形态的资产，一般包括房屋及构筑物、专用设备、通用设备等。</w:t>
      </w:r>
    </w:p>
    <w:p w:rsidR="005D235D" w:rsidRDefault="005D235D" w:rsidP="005D235D">
      <w:pPr>
        <w:pStyle w:val="a3"/>
        <w:shd w:val="clear" w:color="auto" w:fill="FFFFFF"/>
        <w:spacing w:before="390" w:beforeAutospacing="0" w:after="390" w:afterAutospacing="0" w:line="495"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单位价值虽未达到规定标准，但是使用年限超过1年（不含1年）的大批同类物资，如图书、家具、用具、装具等，应当确认为固定资产。</w:t>
      </w:r>
    </w:p>
    <w:p w:rsidR="005D235D" w:rsidRDefault="005D235D" w:rsidP="005D235D">
      <w:pPr>
        <w:pStyle w:val="a3"/>
        <w:shd w:val="clear" w:color="auto" w:fill="FFFFFF"/>
        <w:spacing w:before="390" w:beforeAutospacing="0" w:after="390" w:afterAutospacing="0" w:line="495"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第三条 公共基础设施、政府储备物资、保障性住房、自然资源资产等，适用其他相关政府会计准则。</w:t>
      </w:r>
    </w:p>
    <w:p w:rsidR="005D235D" w:rsidRDefault="005D235D" w:rsidP="005D235D">
      <w:pPr>
        <w:pStyle w:val="a3"/>
        <w:shd w:val="clear" w:color="auto" w:fill="FFFFFF"/>
        <w:spacing w:before="390" w:beforeAutospacing="0" w:after="390" w:afterAutospacing="0" w:line="495" w:lineRule="atLeast"/>
        <w:jc w:val="center"/>
        <w:rPr>
          <w:rFonts w:ascii="微软雅黑" w:eastAsia="微软雅黑" w:hAnsi="微软雅黑" w:hint="eastAsia"/>
          <w:color w:val="333333"/>
          <w:sz w:val="27"/>
          <w:szCs w:val="27"/>
        </w:rPr>
      </w:pPr>
      <w:r>
        <w:rPr>
          <w:rStyle w:val="a4"/>
          <w:rFonts w:ascii="微软雅黑" w:eastAsia="微软雅黑" w:hAnsi="微软雅黑" w:hint="eastAsia"/>
          <w:color w:val="333333"/>
          <w:sz w:val="27"/>
          <w:szCs w:val="27"/>
        </w:rPr>
        <w:t>第二章 固定资产的确认</w:t>
      </w:r>
    </w:p>
    <w:p w:rsidR="005D235D" w:rsidRDefault="005D235D" w:rsidP="005D235D">
      <w:pPr>
        <w:pStyle w:val="a3"/>
        <w:shd w:val="clear" w:color="auto" w:fill="FFFFFF"/>
        <w:spacing w:before="390" w:beforeAutospacing="0" w:after="390" w:afterAutospacing="0" w:line="495"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第四条 固定资产同时满足下列条件的，应当予以确认：</w:t>
      </w:r>
    </w:p>
    <w:p w:rsidR="005D235D" w:rsidRDefault="005D235D" w:rsidP="005D235D">
      <w:pPr>
        <w:pStyle w:val="a3"/>
        <w:shd w:val="clear" w:color="auto" w:fill="FFFFFF"/>
        <w:spacing w:before="390" w:beforeAutospacing="0" w:after="390" w:afterAutospacing="0" w:line="495"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（一）与该固定资产相关的服务潜力很可能实现或者经济利益很可能流入政府会计主体；</w:t>
      </w:r>
    </w:p>
    <w:p w:rsidR="005D235D" w:rsidRDefault="005D235D" w:rsidP="005D235D">
      <w:pPr>
        <w:pStyle w:val="a3"/>
        <w:shd w:val="clear" w:color="auto" w:fill="FFFFFF"/>
        <w:spacing w:before="390" w:beforeAutospacing="0" w:after="390" w:afterAutospacing="0" w:line="495"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（二）该固定资产的成本或者价值能够可靠地计量。</w:t>
      </w:r>
    </w:p>
    <w:p w:rsidR="005D235D" w:rsidRDefault="005D235D" w:rsidP="005D235D">
      <w:pPr>
        <w:pStyle w:val="a3"/>
        <w:shd w:val="clear" w:color="auto" w:fill="FFFFFF"/>
        <w:spacing w:before="390" w:beforeAutospacing="0" w:after="390" w:afterAutospacing="0" w:line="495"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第五条 通常情况下，购入、换入、接受捐赠、无偿调入不需安装的固定资产，在固定资产验收合格时确认；购入、换入、接受捐赠、无偿调入需要安装的固定资产，在固定资产安装完成交付使用时确认；自行建造、改建、扩建的固定资产，在建造完成交付使用时确认。</w:t>
      </w:r>
    </w:p>
    <w:p w:rsidR="005D235D" w:rsidRDefault="005D235D" w:rsidP="005D235D">
      <w:pPr>
        <w:pStyle w:val="a3"/>
        <w:shd w:val="clear" w:color="auto" w:fill="FFFFFF"/>
        <w:spacing w:before="390" w:beforeAutospacing="0" w:after="390" w:afterAutospacing="0" w:line="495"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第六条 确认固定资产时，应当考虑以下情况：</w:t>
      </w:r>
    </w:p>
    <w:p w:rsidR="005D235D" w:rsidRDefault="005D235D" w:rsidP="005D235D">
      <w:pPr>
        <w:pStyle w:val="a3"/>
        <w:shd w:val="clear" w:color="auto" w:fill="FFFFFF"/>
        <w:spacing w:before="390" w:beforeAutospacing="0" w:after="390" w:afterAutospacing="0" w:line="495"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固定资产的各组成部分具有不同使用年限或者以不同方式为政府会计主体实现服务潜力或提供经济利益，适用不同折旧率或折旧方法且可以分别确定各自原价的，应当分别将各组成部分确认为单项固定资产。</w:t>
      </w:r>
    </w:p>
    <w:p w:rsidR="005D235D" w:rsidRDefault="005D235D" w:rsidP="005D235D">
      <w:pPr>
        <w:pStyle w:val="a3"/>
        <w:shd w:val="clear" w:color="auto" w:fill="FFFFFF"/>
        <w:spacing w:before="390" w:beforeAutospacing="0" w:after="390" w:afterAutospacing="0" w:line="495"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（二）应用软件构成相关硬件不可缺少的组成部分的，应当将该软件的价值包括在所属的硬件价值中，一并确认为固定资产；不构成相关硬件不可缺少的组成部分的，应当将该软件确认为无形资产。</w:t>
      </w:r>
    </w:p>
    <w:p w:rsidR="005D235D" w:rsidRDefault="005D235D" w:rsidP="005D235D">
      <w:pPr>
        <w:pStyle w:val="a3"/>
        <w:shd w:val="clear" w:color="auto" w:fill="FFFFFF"/>
        <w:spacing w:before="390" w:beforeAutospacing="0" w:after="390" w:afterAutospacing="0" w:line="495"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（三）购建房屋及构筑物时，不能分清</w:t>
      </w:r>
      <w:proofErr w:type="gramStart"/>
      <w:r>
        <w:rPr>
          <w:rFonts w:ascii="微软雅黑" w:eastAsia="微软雅黑" w:hAnsi="微软雅黑" w:hint="eastAsia"/>
          <w:color w:val="333333"/>
          <w:sz w:val="27"/>
          <w:szCs w:val="27"/>
        </w:rPr>
        <w:t>购建成</w:t>
      </w:r>
      <w:proofErr w:type="gramEnd"/>
      <w:r>
        <w:rPr>
          <w:rFonts w:ascii="微软雅黑" w:eastAsia="微软雅黑" w:hAnsi="微软雅黑" w:hint="eastAsia"/>
          <w:color w:val="333333"/>
          <w:sz w:val="27"/>
          <w:szCs w:val="27"/>
        </w:rPr>
        <w:t>本中的房屋及构筑物部分与土地使用权部分的，应当全部确认为固定资产；能够分清</w:t>
      </w:r>
      <w:proofErr w:type="gramStart"/>
      <w:r>
        <w:rPr>
          <w:rFonts w:ascii="微软雅黑" w:eastAsia="微软雅黑" w:hAnsi="微软雅黑" w:hint="eastAsia"/>
          <w:color w:val="333333"/>
          <w:sz w:val="27"/>
          <w:szCs w:val="27"/>
        </w:rPr>
        <w:t>购建成</w:t>
      </w:r>
      <w:proofErr w:type="gramEnd"/>
      <w:r>
        <w:rPr>
          <w:rFonts w:ascii="微软雅黑" w:eastAsia="微软雅黑" w:hAnsi="微软雅黑" w:hint="eastAsia"/>
          <w:color w:val="333333"/>
          <w:sz w:val="27"/>
          <w:szCs w:val="27"/>
        </w:rPr>
        <w:t>本中的房屋及构筑物部分与土地使用权部分的，应当将其中的房屋及构筑物部分确认为固定资产，将其中的土地使用权部分确认为无形资产。</w:t>
      </w:r>
    </w:p>
    <w:p w:rsidR="005D235D" w:rsidRDefault="005D235D" w:rsidP="005D235D">
      <w:pPr>
        <w:pStyle w:val="a3"/>
        <w:shd w:val="clear" w:color="auto" w:fill="FFFFFF"/>
        <w:spacing w:before="390" w:beforeAutospacing="0" w:after="390" w:afterAutospacing="0" w:line="495"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第七条 固定资产在使用过程中发生的后续支出，符合本准则第四条规定的确认条件的，应当计入固定资产成本；不符合本准则第四条规定的确认条件的，应当在发生时计入当期费用或者相关资产成本。</w:t>
      </w:r>
    </w:p>
    <w:p w:rsidR="005D235D" w:rsidRDefault="005D235D" w:rsidP="005D235D">
      <w:pPr>
        <w:pStyle w:val="a3"/>
        <w:shd w:val="clear" w:color="auto" w:fill="FFFFFF"/>
        <w:spacing w:before="390" w:beforeAutospacing="0" w:after="390" w:afterAutospacing="0" w:line="495"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将发生的固定资产后续支出计入固定资产成本的，应当同时从固定资产账面价值中扣除被替换部分的账面价值。</w:t>
      </w:r>
    </w:p>
    <w:p w:rsidR="005D235D" w:rsidRDefault="005D235D" w:rsidP="005D235D">
      <w:pPr>
        <w:pStyle w:val="a3"/>
        <w:shd w:val="clear" w:color="auto" w:fill="FFFFFF"/>
        <w:spacing w:before="390" w:beforeAutospacing="0" w:after="390" w:afterAutospacing="0" w:line="495" w:lineRule="atLeast"/>
        <w:jc w:val="center"/>
        <w:rPr>
          <w:rFonts w:ascii="微软雅黑" w:eastAsia="微软雅黑" w:hAnsi="微软雅黑" w:hint="eastAsia"/>
          <w:color w:val="333333"/>
          <w:sz w:val="27"/>
          <w:szCs w:val="27"/>
        </w:rPr>
      </w:pPr>
      <w:r>
        <w:rPr>
          <w:rStyle w:val="a4"/>
          <w:rFonts w:ascii="微软雅黑" w:eastAsia="微软雅黑" w:hAnsi="微软雅黑" w:hint="eastAsia"/>
          <w:color w:val="333333"/>
          <w:sz w:val="27"/>
          <w:szCs w:val="27"/>
        </w:rPr>
        <w:t>第三章 固定资产的初始计量</w:t>
      </w:r>
    </w:p>
    <w:p w:rsidR="005D235D" w:rsidRDefault="005D235D" w:rsidP="005D235D">
      <w:pPr>
        <w:pStyle w:val="a3"/>
        <w:shd w:val="clear" w:color="auto" w:fill="FFFFFF"/>
        <w:spacing w:before="390" w:beforeAutospacing="0" w:after="390" w:afterAutospacing="0" w:line="495"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第八条 固定资产在取得时应当按照成本进行初始计量。</w:t>
      </w:r>
    </w:p>
    <w:p w:rsidR="005D235D" w:rsidRDefault="005D235D" w:rsidP="005D235D">
      <w:pPr>
        <w:pStyle w:val="a3"/>
        <w:shd w:val="clear" w:color="auto" w:fill="FFFFFF"/>
        <w:spacing w:before="390" w:beforeAutospacing="0" w:after="390" w:afterAutospacing="0" w:line="495"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第九条 政府会计主体外购的固定资产，其成本包括购买价款、相关税费以及固定资产交付使用前所发生的可归属于该项资产的运输费、装卸费、安装费和专业人员服务费等。</w:t>
      </w:r>
    </w:p>
    <w:p w:rsidR="005D235D" w:rsidRDefault="005D235D" w:rsidP="005D235D">
      <w:pPr>
        <w:pStyle w:val="a3"/>
        <w:shd w:val="clear" w:color="auto" w:fill="FFFFFF"/>
        <w:spacing w:before="390" w:beforeAutospacing="0" w:after="390" w:afterAutospacing="0" w:line="495"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以一笔款项购入多项没有单独标价的固定资产，应当按照各项固定资产同类或类似资产市场价格的比例对总成本进行分配，分别确定各项固定资产的成本。</w:t>
      </w:r>
    </w:p>
    <w:p w:rsidR="005D235D" w:rsidRDefault="005D235D" w:rsidP="005D235D">
      <w:pPr>
        <w:pStyle w:val="a3"/>
        <w:shd w:val="clear" w:color="auto" w:fill="FFFFFF"/>
        <w:spacing w:before="390" w:beforeAutospacing="0" w:after="390" w:afterAutospacing="0" w:line="495"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第十条 政府会计主体自行建造的固定资产，其成本包括该项资产至交付使用前所发生的全部必要支出。</w:t>
      </w:r>
    </w:p>
    <w:p w:rsidR="005D235D" w:rsidRDefault="005D235D" w:rsidP="005D235D">
      <w:pPr>
        <w:pStyle w:val="a3"/>
        <w:shd w:val="clear" w:color="auto" w:fill="FFFFFF"/>
        <w:spacing w:before="390" w:beforeAutospacing="0" w:after="390" w:afterAutospacing="0" w:line="495"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在原有固定资产基础上进行改建、扩建、修缮后的固定资产，其成本按照原固定资产账面价值加上改建、扩建、修缮发生的支出，再扣除固定资产被替换部分的账面价值后的金额确定。</w:t>
      </w:r>
    </w:p>
    <w:p w:rsidR="005D235D" w:rsidRDefault="005D235D" w:rsidP="005D235D">
      <w:pPr>
        <w:pStyle w:val="a3"/>
        <w:shd w:val="clear" w:color="auto" w:fill="FFFFFF"/>
        <w:spacing w:before="390" w:beforeAutospacing="0" w:after="390" w:afterAutospacing="0" w:line="495"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为建造固定资产借入的专门借款的利息，属于建设期间发生的，计入在建工程成本；不属于建设期间发生的，计入当期费用。</w:t>
      </w:r>
    </w:p>
    <w:p w:rsidR="005D235D" w:rsidRDefault="005D235D" w:rsidP="005D235D">
      <w:pPr>
        <w:pStyle w:val="a3"/>
        <w:shd w:val="clear" w:color="auto" w:fill="FFFFFF"/>
        <w:spacing w:before="390" w:beforeAutospacing="0" w:after="390" w:afterAutospacing="0" w:line="495"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已交付使用但尚未办理竣工决算手续的固定资产，应当按照估计价值入账，待办理竣工决算后再按实际成本调整原来的暂估价值。</w:t>
      </w:r>
    </w:p>
    <w:p w:rsidR="005D235D" w:rsidRDefault="005D235D" w:rsidP="005D235D">
      <w:pPr>
        <w:pStyle w:val="a3"/>
        <w:shd w:val="clear" w:color="auto" w:fill="FFFFFF"/>
        <w:spacing w:before="390" w:beforeAutospacing="0" w:after="390" w:afterAutospacing="0" w:line="495"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第十一条 政府会计主体通过置换取得的固定资产，其成本按照换出资产的评估价值加上支付的补价或减去收到的补价，加上换入固定资产发生的其他相关支出确定。</w:t>
      </w:r>
    </w:p>
    <w:p w:rsidR="005D235D" w:rsidRDefault="005D235D" w:rsidP="005D235D">
      <w:pPr>
        <w:pStyle w:val="a3"/>
        <w:shd w:val="clear" w:color="auto" w:fill="FFFFFF"/>
        <w:spacing w:before="390" w:beforeAutospacing="0" w:after="390" w:afterAutospacing="0" w:line="495"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第十二条 政府会计主体接受捐赠的固定资产，其成本按照有关凭据注明的金额加上相关税费、运输费等确定；没有相关凭据可供取得，但按规定经过资产评估的，其成本按照评估价值加上相关税费、运输费等确定；没有相关凭据可供取得、也未经资产评估的，其成本比照同类或类似资产的市场价格加上相关税费、运输费等确定；没有相关凭据且未经资产评估、同类或类似资产的市场价格也无法可靠取得的，按照名义金额入账，相关税费、运输费等计入当期费用。</w:t>
      </w:r>
    </w:p>
    <w:p w:rsidR="005D235D" w:rsidRDefault="005D235D" w:rsidP="005D235D">
      <w:pPr>
        <w:pStyle w:val="a3"/>
        <w:shd w:val="clear" w:color="auto" w:fill="FFFFFF"/>
        <w:spacing w:before="390" w:beforeAutospacing="0" w:after="390" w:afterAutospacing="0" w:line="495"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如受赠的系旧的固定资产，在确定其初始入账成本时应当考虑该项资产的新旧程度。</w:t>
      </w:r>
    </w:p>
    <w:p w:rsidR="005D235D" w:rsidRDefault="005D235D" w:rsidP="005D235D">
      <w:pPr>
        <w:pStyle w:val="a3"/>
        <w:shd w:val="clear" w:color="auto" w:fill="FFFFFF"/>
        <w:spacing w:before="390" w:beforeAutospacing="0" w:after="390" w:afterAutospacing="0" w:line="495"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第十三条 政府会计主体无偿调入的固定资产，其成本按照调出方账面价值加上相关税费、运输费等确定。</w:t>
      </w:r>
    </w:p>
    <w:p w:rsidR="005D235D" w:rsidRDefault="005D235D" w:rsidP="005D235D">
      <w:pPr>
        <w:pStyle w:val="a3"/>
        <w:shd w:val="clear" w:color="auto" w:fill="FFFFFF"/>
        <w:spacing w:before="390" w:beforeAutospacing="0" w:after="390" w:afterAutospacing="0" w:line="495"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第十四条 政府会计主体盘盈的固定资产，按规定经过资产评估的，其成本按照评估价值确定；未经资产评估的，其成本按照重置成本确定。</w:t>
      </w:r>
    </w:p>
    <w:p w:rsidR="005D235D" w:rsidRDefault="005D235D" w:rsidP="005D235D">
      <w:pPr>
        <w:pStyle w:val="a3"/>
        <w:shd w:val="clear" w:color="auto" w:fill="FFFFFF"/>
        <w:spacing w:before="390" w:beforeAutospacing="0" w:after="390" w:afterAutospacing="0" w:line="495"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第十五条 政府会计主体融资租赁取得的固定资产，其成本按照其他相关政府会计准则确定。</w:t>
      </w:r>
    </w:p>
    <w:p w:rsidR="005D235D" w:rsidRDefault="005D235D" w:rsidP="005D235D">
      <w:pPr>
        <w:pStyle w:val="a3"/>
        <w:shd w:val="clear" w:color="auto" w:fill="FFFFFF"/>
        <w:spacing w:before="390" w:beforeAutospacing="0" w:after="390" w:afterAutospacing="0" w:line="495" w:lineRule="atLeast"/>
        <w:jc w:val="center"/>
        <w:rPr>
          <w:rFonts w:ascii="微软雅黑" w:eastAsia="微软雅黑" w:hAnsi="微软雅黑" w:hint="eastAsia"/>
          <w:color w:val="333333"/>
          <w:sz w:val="27"/>
          <w:szCs w:val="27"/>
        </w:rPr>
      </w:pPr>
      <w:r>
        <w:rPr>
          <w:rStyle w:val="a4"/>
          <w:rFonts w:ascii="微软雅黑" w:eastAsia="微软雅黑" w:hAnsi="微软雅黑" w:hint="eastAsia"/>
          <w:color w:val="333333"/>
          <w:sz w:val="27"/>
          <w:szCs w:val="27"/>
        </w:rPr>
        <w:t>第四章 固定资产的后续计量</w:t>
      </w:r>
    </w:p>
    <w:p w:rsidR="005D235D" w:rsidRDefault="005D235D" w:rsidP="005D235D">
      <w:pPr>
        <w:pStyle w:val="a3"/>
        <w:shd w:val="clear" w:color="auto" w:fill="FFFFFF"/>
        <w:spacing w:before="390" w:beforeAutospacing="0" w:after="390" w:afterAutospacing="0" w:line="495"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第一节 固定资产的折旧</w:t>
      </w:r>
    </w:p>
    <w:p w:rsidR="005D235D" w:rsidRDefault="005D235D" w:rsidP="005D235D">
      <w:pPr>
        <w:pStyle w:val="a3"/>
        <w:shd w:val="clear" w:color="auto" w:fill="FFFFFF"/>
        <w:spacing w:before="390" w:beforeAutospacing="0" w:after="390" w:afterAutospacing="0" w:line="495"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第十六条 政府会计主体应当对固定资产计提折旧，但本准则第十七条规定的固定资产除外。</w:t>
      </w:r>
    </w:p>
    <w:p w:rsidR="005D235D" w:rsidRDefault="005D235D" w:rsidP="005D235D">
      <w:pPr>
        <w:pStyle w:val="a3"/>
        <w:shd w:val="clear" w:color="auto" w:fill="FFFFFF"/>
        <w:spacing w:before="390" w:beforeAutospacing="0" w:after="390" w:afterAutospacing="0" w:line="495"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折旧，是指在固定资产的预计使用年限内，按照确定的方法对应计的折旧额进行系统分摊。</w:t>
      </w:r>
    </w:p>
    <w:p w:rsidR="005D235D" w:rsidRDefault="005D235D" w:rsidP="005D235D">
      <w:pPr>
        <w:pStyle w:val="a3"/>
        <w:shd w:val="clear" w:color="auto" w:fill="FFFFFF"/>
        <w:spacing w:before="390" w:beforeAutospacing="0" w:after="390" w:afterAutospacing="0" w:line="495"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固定资产应计的折旧额为其成本，计提固定资产折旧时不考虑预计净残值。</w:t>
      </w:r>
    </w:p>
    <w:p w:rsidR="005D235D" w:rsidRDefault="005D235D" w:rsidP="005D235D">
      <w:pPr>
        <w:pStyle w:val="a3"/>
        <w:shd w:val="clear" w:color="auto" w:fill="FFFFFF"/>
        <w:spacing w:before="390" w:beforeAutospacing="0" w:after="390" w:afterAutospacing="0" w:line="495"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政府会计主体应当</w:t>
      </w:r>
      <w:proofErr w:type="gramStart"/>
      <w:r>
        <w:rPr>
          <w:rFonts w:ascii="微软雅黑" w:eastAsia="微软雅黑" w:hAnsi="微软雅黑" w:hint="eastAsia"/>
          <w:color w:val="333333"/>
          <w:sz w:val="27"/>
          <w:szCs w:val="27"/>
        </w:rPr>
        <w:t>对暂估入账</w:t>
      </w:r>
      <w:proofErr w:type="gramEnd"/>
      <w:r>
        <w:rPr>
          <w:rFonts w:ascii="微软雅黑" w:eastAsia="微软雅黑" w:hAnsi="微软雅黑" w:hint="eastAsia"/>
          <w:color w:val="333333"/>
          <w:sz w:val="27"/>
          <w:szCs w:val="27"/>
        </w:rPr>
        <w:t>的固定资产计提折旧，实际成本确定后不需调整原已计提的折旧额。</w:t>
      </w:r>
    </w:p>
    <w:p w:rsidR="005D235D" w:rsidRDefault="005D235D" w:rsidP="005D235D">
      <w:pPr>
        <w:pStyle w:val="a3"/>
        <w:shd w:val="clear" w:color="auto" w:fill="FFFFFF"/>
        <w:spacing w:before="390" w:beforeAutospacing="0" w:after="390" w:afterAutospacing="0" w:line="495"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第十七条 下列各项固定资产不计提折旧：</w:t>
      </w:r>
    </w:p>
    <w:p w:rsidR="005D235D" w:rsidRDefault="005D235D" w:rsidP="005D235D">
      <w:pPr>
        <w:pStyle w:val="a3"/>
        <w:shd w:val="clear" w:color="auto" w:fill="FFFFFF"/>
        <w:spacing w:before="390" w:beforeAutospacing="0" w:after="390" w:afterAutospacing="0" w:line="495"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（一）文物和陈列品；</w:t>
      </w:r>
    </w:p>
    <w:p w:rsidR="005D235D" w:rsidRDefault="005D235D" w:rsidP="005D235D">
      <w:pPr>
        <w:pStyle w:val="a3"/>
        <w:shd w:val="clear" w:color="auto" w:fill="FFFFFF"/>
        <w:spacing w:before="390" w:beforeAutospacing="0" w:after="390" w:afterAutospacing="0" w:line="495"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（二）动植物；</w:t>
      </w:r>
    </w:p>
    <w:p w:rsidR="005D235D" w:rsidRDefault="005D235D" w:rsidP="005D235D">
      <w:pPr>
        <w:pStyle w:val="a3"/>
        <w:shd w:val="clear" w:color="auto" w:fill="FFFFFF"/>
        <w:spacing w:before="390" w:beforeAutospacing="0" w:after="390" w:afterAutospacing="0" w:line="495"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（三）图书、档案；</w:t>
      </w:r>
    </w:p>
    <w:p w:rsidR="005D235D" w:rsidRDefault="005D235D" w:rsidP="005D235D">
      <w:pPr>
        <w:pStyle w:val="a3"/>
        <w:shd w:val="clear" w:color="auto" w:fill="FFFFFF"/>
        <w:spacing w:before="390" w:beforeAutospacing="0" w:after="390" w:afterAutospacing="0" w:line="495"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（四）单独计价入账的土地；</w:t>
      </w:r>
    </w:p>
    <w:p w:rsidR="005D235D" w:rsidRDefault="005D235D" w:rsidP="005D235D">
      <w:pPr>
        <w:pStyle w:val="a3"/>
        <w:shd w:val="clear" w:color="auto" w:fill="FFFFFF"/>
        <w:spacing w:before="390" w:beforeAutospacing="0" w:after="390" w:afterAutospacing="0" w:line="495"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（五）以名义金额计量的固定资产。</w:t>
      </w:r>
    </w:p>
    <w:p w:rsidR="005D235D" w:rsidRDefault="005D235D" w:rsidP="005D235D">
      <w:pPr>
        <w:pStyle w:val="a3"/>
        <w:shd w:val="clear" w:color="auto" w:fill="FFFFFF"/>
        <w:spacing w:before="390" w:beforeAutospacing="0" w:after="390" w:afterAutospacing="0" w:line="495"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第十八条 政府会计主体应当根据相关规定以及固定资产的性质和使用情况，合理确定固定资产的使用年限。</w:t>
      </w:r>
    </w:p>
    <w:p w:rsidR="005D235D" w:rsidRDefault="005D235D" w:rsidP="005D235D">
      <w:pPr>
        <w:pStyle w:val="a3"/>
        <w:shd w:val="clear" w:color="auto" w:fill="FFFFFF"/>
        <w:spacing w:before="390" w:beforeAutospacing="0" w:after="390" w:afterAutospacing="0" w:line="495"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固定资产的使用年限一经确定，不得随意变更。</w:t>
      </w:r>
    </w:p>
    <w:p w:rsidR="005D235D" w:rsidRDefault="005D235D" w:rsidP="005D235D">
      <w:pPr>
        <w:pStyle w:val="a3"/>
        <w:shd w:val="clear" w:color="auto" w:fill="FFFFFF"/>
        <w:spacing w:before="390" w:beforeAutospacing="0" w:after="390" w:afterAutospacing="0" w:line="495"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政府会计主体确定固定资产使用年限，应当考虑下列因素：</w:t>
      </w:r>
    </w:p>
    <w:p w:rsidR="005D235D" w:rsidRDefault="005D235D" w:rsidP="005D235D">
      <w:pPr>
        <w:pStyle w:val="a3"/>
        <w:shd w:val="clear" w:color="auto" w:fill="FFFFFF"/>
        <w:spacing w:before="390" w:beforeAutospacing="0" w:after="390" w:afterAutospacing="0" w:line="495"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（一）预计实现服务潜力或提供经济利益的期限；</w:t>
      </w:r>
    </w:p>
    <w:p w:rsidR="005D235D" w:rsidRDefault="005D235D" w:rsidP="005D235D">
      <w:pPr>
        <w:pStyle w:val="a3"/>
        <w:shd w:val="clear" w:color="auto" w:fill="FFFFFF"/>
        <w:spacing w:before="390" w:beforeAutospacing="0" w:after="390" w:afterAutospacing="0" w:line="495"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（二）预计有形损耗和无形损耗；</w:t>
      </w:r>
    </w:p>
    <w:p w:rsidR="005D235D" w:rsidRDefault="005D235D" w:rsidP="005D235D">
      <w:pPr>
        <w:pStyle w:val="a3"/>
        <w:shd w:val="clear" w:color="auto" w:fill="FFFFFF"/>
        <w:spacing w:before="390" w:beforeAutospacing="0" w:after="390" w:afterAutospacing="0" w:line="495"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（三）法律或者类似规定对资产使用的限制。</w:t>
      </w:r>
    </w:p>
    <w:p w:rsidR="005D235D" w:rsidRDefault="005D235D" w:rsidP="005D235D">
      <w:pPr>
        <w:pStyle w:val="a3"/>
        <w:shd w:val="clear" w:color="auto" w:fill="FFFFFF"/>
        <w:spacing w:before="390" w:beforeAutospacing="0" w:after="390" w:afterAutospacing="0" w:line="495"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第十九条 政府会计主体一般应当采用年限平均法或者工作量法计提固定资产折旧。</w:t>
      </w:r>
    </w:p>
    <w:p w:rsidR="005D235D" w:rsidRDefault="005D235D" w:rsidP="005D235D">
      <w:pPr>
        <w:pStyle w:val="a3"/>
        <w:shd w:val="clear" w:color="auto" w:fill="FFFFFF"/>
        <w:spacing w:before="390" w:beforeAutospacing="0" w:after="390" w:afterAutospacing="0" w:line="495"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在确定固定资产的折旧方法时，应当考虑与固定资产相关的服务潜力或经济利益的预期实现方式。</w:t>
      </w:r>
    </w:p>
    <w:p w:rsidR="005D235D" w:rsidRDefault="005D235D" w:rsidP="005D235D">
      <w:pPr>
        <w:pStyle w:val="a3"/>
        <w:shd w:val="clear" w:color="auto" w:fill="FFFFFF"/>
        <w:spacing w:before="390" w:beforeAutospacing="0" w:after="390" w:afterAutospacing="0" w:line="495"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固定资产折旧方法一经确定，不得随意变更。</w:t>
      </w:r>
    </w:p>
    <w:p w:rsidR="005D235D" w:rsidRDefault="005D235D" w:rsidP="005D235D">
      <w:pPr>
        <w:pStyle w:val="a3"/>
        <w:shd w:val="clear" w:color="auto" w:fill="FFFFFF"/>
        <w:spacing w:before="390" w:beforeAutospacing="0" w:after="390" w:afterAutospacing="0" w:line="495"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第二十条 固定资产应当按月计提折旧，并根据用途计入当期费用或者相关资产成本。</w:t>
      </w:r>
    </w:p>
    <w:p w:rsidR="005D235D" w:rsidRDefault="005D235D" w:rsidP="005D235D">
      <w:pPr>
        <w:pStyle w:val="a3"/>
        <w:shd w:val="clear" w:color="auto" w:fill="FFFFFF"/>
        <w:spacing w:before="390" w:beforeAutospacing="0" w:after="390" w:afterAutospacing="0" w:line="495"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第二十一条 固定资产提足折旧后，无论能否继续使用，均不再计提折旧；提前报废的固定资产，也不再补提折旧。已提足折旧的固定资产，可以继续使用的，应当继续使用，规范实物管理。</w:t>
      </w:r>
    </w:p>
    <w:p w:rsidR="005D235D" w:rsidRDefault="005D235D" w:rsidP="005D235D">
      <w:pPr>
        <w:pStyle w:val="a3"/>
        <w:shd w:val="clear" w:color="auto" w:fill="FFFFFF"/>
        <w:spacing w:before="390" w:beforeAutospacing="0" w:after="390" w:afterAutospacing="0" w:line="495"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第二十二条 固定资产因改建、扩建或修缮等原因而延长其使用年限的，应当按照重新确定的固定资产的成本以及重新确定的折旧年限计算折旧额。</w:t>
      </w:r>
    </w:p>
    <w:p w:rsidR="005D235D" w:rsidRDefault="005D235D" w:rsidP="005D235D">
      <w:pPr>
        <w:pStyle w:val="a3"/>
        <w:shd w:val="clear" w:color="auto" w:fill="FFFFFF"/>
        <w:spacing w:before="390" w:beforeAutospacing="0" w:after="390" w:afterAutospacing="0" w:line="495"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第二节 固定资产的处置</w:t>
      </w:r>
    </w:p>
    <w:p w:rsidR="005D235D" w:rsidRDefault="005D235D" w:rsidP="005D235D">
      <w:pPr>
        <w:pStyle w:val="a3"/>
        <w:shd w:val="clear" w:color="auto" w:fill="FFFFFF"/>
        <w:spacing w:before="390" w:beforeAutospacing="0" w:after="390" w:afterAutospacing="0" w:line="495"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第二十三条 政府会计主体按规定报经批准出售、转让固定资产或固定资产报废、毁损的，应当将固定资产账面价值转销计入当期费用，并将处置收入扣除相关处置税费后的差额按规定作应缴款项处理（差额为净收益时）或计入当期费用（差额为净损失时）。</w:t>
      </w:r>
    </w:p>
    <w:p w:rsidR="005D235D" w:rsidRDefault="005D235D" w:rsidP="005D235D">
      <w:pPr>
        <w:pStyle w:val="a3"/>
        <w:shd w:val="clear" w:color="auto" w:fill="FFFFFF"/>
        <w:spacing w:before="390" w:beforeAutospacing="0" w:after="390" w:afterAutospacing="0" w:line="495"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第二十四条 政府会计主体按规定报经批准对外捐赠、无偿调出固定资产的，应当将固定资产的账面价值予以转销，对外捐赠、无偿调出中发生的归属于捐出方、调出方的相关费用应当计入当期费用。</w:t>
      </w:r>
    </w:p>
    <w:p w:rsidR="005D235D" w:rsidRDefault="005D235D" w:rsidP="005D235D">
      <w:pPr>
        <w:pStyle w:val="a3"/>
        <w:shd w:val="clear" w:color="auto" w:fill="FFFFFF"/>
        <w:spacing w:before="390" w:beforeAutospacing="0" w:after="390" w:afterAutospacing="0" w:line="495"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第二十五条 政府会计主体按规定报经批准以固定资产对外投资的，应当将该固定资产的账面价值予以转销，并将固定资产在对外投资时的评估价值与其账面价值的差额计入当期收入或费用。</w:t>
      </w:r>
    </w:p>
    <w:p w:rsidR="005D235D" w:rsidRDefault="005D235D" w:rsidP="005D235D">
      <w:pPr>
        <w:pStyle w:val="a3"/>
        <w:shd w:val="clear" w:color="auto" w:fill="FFFFFF"/>
        <w:spacing w:before="390" w:beforeAutospacing="0" w:after="390" w:afterAutospacing="0" w:line="495"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第二十六条 固定资产盘亏造成的损失，按规定报经批准后应当计入当期费用。</w:t>
      </w:r>
    </w:p>
    <w:p w:rsidR="005D235D" w:rsidRDefault="005D235D" w:rsidP="005D235D">
      <w:pPr>
        <w:pStyle w:val="a3"/>
        <w:shd w:val="clear" w:color="auto" w:fill="FFFFFF"/>
        <w:spacing w:before="390" w:beforeAutospacing="0" w:after="390" w:afterAutospacing="0" w:line="495" w:lineRule="atLeast"/>
        <w:jc w:val="center"/>
        <w:rPr>
          <w:rFonts w:ascii="微软雅黑" w:eastAsia="微软雅黑" w:hAnsi="微软雅黑" w:hint="eastAsia"/>
          <w:color w:val="333333"/>
          <w:sz w:val="27"/>
          <w:szCs w:val="27"/>
        </w:rPr>
      </w:pPr>
      <w:r>
        <w:rPr>
          <w:rStyle w:val="a4"/>
          <w:rFonts w:ascii="微软雅黑" w:eastAsia="微软雅黑" w:hAnsi="微软雅黑" w:hint="eastAsia"/>
          <w:color w:val="333333"/>
          <w:sz w:val="27"/>
          <w:szCs w:val="27"/>
        </w:rPr>
        <w:t>第五章 固定资产的披露</w:t>
      </w:r>
    </w:p>
    <w:p w:rsidR="005D235D" w:rsidRDefault="005D235D" w:rsidP="005D235D">
      <w:pPr>
        <w:pStyle w:val="a3"/>
        <w:shd w:val="clear" w:color="auto" w:fill="FFFFFF"/>
        <w:spacing w:before="390" w:beforeAutospacing="0" w:after="390" w:afterAutospacing="0" w:line="495"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第二十七条 政府会计主体应当在附注中披露与固定资产有关的下列信息：</w:t>
      </w:r>
    </w:p>
    <w:p w:rsidR="005D235D" w:rsidRDefault="005D235D" w:rsidP="005D235D">
      <w:pPr>
        <w:pStyle w:val="a3"/>
        <w:shd w:val="clear" w:color="auto" w:fill="FFFFFF"/>
        <w:spacing w:before="390" w:beforeAutospacing="0" w:after="390" w:afterAutospacing="0" w:line="495"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（一）固定资产的分类和折旧方法。</w:t>
      </w:r>
    </w:p>
    <w:p w:rsidR="005D235D" w:rsidRDefault="005D235D" w:rsidP="005D235D">
      <w:pPr>
        <w:pStyle w:val="a3"/>
        <w:shd w:val="clear" w:color="auto" w:fill="FFFFFF"/>
        <w:spacing w:before="390" w:beforeAutospacing="0" w:after="390" w:afterAutospacing="0" w:line="495"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（二）各类固定资产的使用年限、折旧率。</w:t>
      </w:r>
    </w:p>
    <w:p w:rsidR="005D235D" w:rsidRDefault="005D235D" w:rsidP="005D235D">
      <w:pPr>
        <w:pStyle w:val="a3"/>
        <w:shd w:val="clear" w:color="auto" w:fill="FFFFFF"/>
        <w:spacing w:before="390" w:beforeAutospacing="0" w:after="390" w:afterAutospacing="0" w:line="495"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（三）各类固定资产账面余额、累计折旧额、账面价值的期初、期末</w:t>
      </w:r>
      <w:proofErr w:type="gramStart"/>
      <w:r>
        <w:rPr>
          <w:rFonts w:ascii="微软雅黑" w:eastAsia="微软雅黑" w:hAnsi="微软雅黑" w:hint="eastAsia"/>
          <w:color w:val="333333"/>
          <w:sz w:val="27"/>
          <w:szCs w:val="27"/>
        </w:rPr>
        <w:t>数及其</w:t>
      </w:r>
      <w:proofErr w:type="gramEnd"/>
      <w:r>
        <w:rPr>
          <w:rFonts w:ascii="微软雅黑" w:eastAsia="微软雅黑" w:hAnsi="微软雅黑" w:hint="eastAsia"/>
          <w:color w:val="333333"/>
          <w:sz w:val="27"/>
          <w:szCs w:val="27"/>
        </w:rPr>
        <w:t>本期变动情况。</w:t>
      </w:r>
    </w:p>
    <w:p w:rsidR="005D235D" w:rsidRDefault="005D235D" w:rsidP="005D235D">
      <w:pPr>
        <w:pStyle w:val="a3"/>
        <w:shd w:val="clear" w:color="auto" w:fill="FFFFFF"/>
        <w:spacing w:before="390" w:beforeAutospacing="0" w:after="390" w:afterAutospacing="0" w:line="495"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（四）以名义金额计量的固定资产名称、数量，以及以名义金额计量的理由。</w:t>
      </w:r>
    </w:p>
    <w:p w:rsidR="005D235D" w:rsidRDefault="005D235D" w:rsidP="005D235D">
      <w:pPr>
        <w:pStyle w:val="a3"/>
        <w:shd w:val="clear" w:color="auto" w:fill="FFFFFF"/>
        <w:spacing w:before="390" w:beforeAutospacing="0" w:after="390" w:afterAutospacing="0" w:line="495"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（五）已提足折旧的固定资产名称、数量等情况。</w:t>
      </w:r>
    </w:p>
    <w:p w:rsidR="005D235D" w:rsidRDefault="005D235D" w:rsidP="005D235D">
      <w:pPr>
        <w:pStyle w:val="a3"/>
        <w:shd w:val="clear" w:color="auto" w:fill="FFFFFF"/>
        <w:spacing w:before="390" w:beforeAutospacing="0" w:after="390" w:afterAutospacing="0" w:line="495"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（六）接受捐赠、无偿调入的固定资产名称、数量等情况。</w:t>
      </w:r>
    </w:p>
    <w:p w:rsidR="005D235D" w:rsidRDefault="005D235D" w:rsidP="005D235D">
      <w:pPr>
        <w:pStyle w:val="a3"/>
        <w:shd w:val="clear" w:color="auto" w:fill="FFFFFF"/>
        <w:spacing w:before="390" w:beforeAutospacing="0" w:after="390" w:afterAutospacing="0" w:line="495"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（七）出租、出借固定资产以及以固定资产投资的情况。</w:t>
      </w:r>
    </w:p>
    <w:p w:rsidR="005D235D" w:rsidRDefault="005D235D" w:rsidP="005D235D">
      <w:pPr>
        <w:pStyle w:val="a3"/>
        <w:shd w:val="clear" w:color="auto" w:fill="FFFFFF"/>
        <w:spacing w:before="390" w:beforeAutospacing="0" w:after="390" w:afterAutospacing="0" w:line="495"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（八）固定资产对外捐赠、无偿调出、毁损等重要资产处置的情况。</w:t>
      </w:r>
    </w:p>
    <w:p w:rsidR="005D235D" w:rsidRDefault="005D235D" w:rsidP="005D235D">
      <w:pPr>
        <w:pStyle w:val="a3"/>
        <w:shd w:val="clear" w:color="auto" w:fill="FFFFFF"/>
        <w:spacing w:before="390" w:beforeAutospacing="0" w:after="390" w:afterAutospacing="0" w:line="495"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（九）</w:t>
      </w:r>
      <w:proofErr w:type="gramStart"/>
      <w:r>
        <w:rPr>
          <w:rFonts w:ascii="微软雅黑" w:eastAsia="微软雅黑" w:hAnsi="微软雅黑" w:hint="eastAsia"/>
          <w:color w:val="333333"/>
          <w:sz w:val="27"/>
          <w:szCs w:val="27"/>
        </w:rPr>
        <w:t>暂估入账</w:t>
      </w:r>
      <w:proofErr w:type="gramEnd"/>
      <w:r>
        <w:rPr>
          <w:rFonts w:ascii="微软雅黑" w:eastAsia="微软雅黑" w:hAnsi="微软雅黑" w:hint="eastAsia"/>
          <w:color w:val="333333"/>
          <w:sz w:val="27"/>
          <w:szCs w:val="27"/>
        </w:rPr>
        <w:t>的固定资产账面价值变动情况。</w:t>
      </w:r>
    </w:p>
    <w:p w:rsidR="005D235D" w:rsidRDefault="005D235D" w:rsidP="005D235D">
      <w:pPr>
        <w:pStyle w:val="a3"/>
        <w:shd w:val="clear" w:color="auto" w:fill="FFFFFF"/>
        <w:spacing w:before="390" w:beforeAutospacing="0" w:after="390" w:afterAutospacing="0" w:line="495" w:lineRule="atLeast"/>
        <w:jc w:val="center"/>
        <w:rPr>
          <w:rFonts w:ascii="微软雅黑" w:eastAsia="微软雅黑" w:hAnsi="微软雅黑" w:hint="eastAsia"/>
          <w:color w:val="333333"/>
          <w:sz w:val="27"/>
          <w:szCs w:val="27"/>
        </w:rPr>
      </w:pPr>
      <w:r>
        <w:rPr>
          <w:rStyle w:val="a4"/>
          <w:rFonts w:ascii="微软雅黑" w:eastAsia="微软雅黑" w:hAnsi="微软雅黑" w:hint="eastAsia"/>
          <w:color w:val="333333"/>
          <w:sz w:val="27"/>
          <w:szCs w:val="27"/>
        </w:rPr>
        <w:t>第六章 附则</w:t>
      </w:r>
    </w:p>
    <w:p w:rsidR="005D235D" w:rsidRDefault="005D235D" w:rsidP="00F26C18">
      <w:pPr>
        <w:pStyle w:val="a3"/>
        <w:shd w:val="clear" w:color="auto" w:fill="FFFFFF"/>
        <w:spacing w:before="390" w:beforeAutospacing="0" w:after="390" w:afterAutospacing="0" w:line="495" w:lineRule="atLeast"/>
        <w:ind w:firstLine="54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第二十八条 本准则自2017年1月1日起施行。</w:t>
      </w:r>
    </w:p>
    <w:p w:rsidR="00F26C18" w:rsidRDefault="00F26C18" w:rsidP="00F26C18">
      <w:pPr>
        <w:pStyle w:val="a3"/>
        <w:shd w:val="clear" w:color="auto" w:fill="FFFFFF"/>
        <w:spacing w:before="390" w:beforeAutospacing="0" w:after="390" w:afterAutospacing="0" w:line="495" w:lineRule="atLeast"/>
        <w:ind w:firstLine="540"/>
        <w:rPr>
          <w:rFonts w:ascii="微软雅黑" w:eastAsia="微软雅黑" w:hAnsi="微软雅黑" w:hint="eastAsia"/>
          <w:color w:val="333333"/>
          <w:sz w:val="27"/>
          <w:szCs w:val="27"/>
        </w:rPr>
      </w:pPr>
    </w:p>
    <w:p w:rsidR="00F26C18" w:rsidRDefault="00F26C18" w:rsidP="00F26C18">
      <w:pPr>
        <w:pStyle w:val="a3"/>
        <w:shd w:val="clear" w:color="auto" w:fill="FFFFFF"/>
        <w:spacing w:before="390" w:beforeAutospacing="0" w:after="390" w:afterAutospacing="0" w:line="495" w:lineRule="atLeast"/>
        <w:ind w:firstLine="540"/>
        <w:rPr>
          <w:rFonts w:ascii="微软雅黑" w:eastAsia="微软雅黑" w:hAnsi="微软雅黑" w:hint="eastAsia"/>
          <w:color w:val="333333"/>
          <w:sz w:val="27"/>
          <w:szCs w:val="27"/>
        </w:rPr>
      </w:pPr>
    </w:p>
    <w:p w:rsidR="00F26C18" w:rsidRDefault="00F26C18" w:rsidP="00F26C18">
      <w:pPr>
        <w:pStyle w:val="a3"/>
        <w:shd w:val="clear" w:color="auto" w:fill="FFFFFF"/>
        <w:spacing w:before="390" w:beforeAutospacing="0" w:after="390" w:afterAutospacing="0" w:line="495" w:lineRule="atLeast"/>
        <w:ind w:firstLine="540"/>
        <w:rPr>
          <w:rFonts w:ascii="微软雅黑" w:eastAsia="微软雅黑" w:hAnsi="微软雅黑" w:hint="eastAsia"/>
          <w:color w:val="333333"/>
          <w:sz w:val="27"/>
          <w:szCs w:val="27"/>
        </w:rPr>
      </w:pPr>
    </w:p>
    <w:p w:rsidR="00F26C18" w:rsidRDefault="00F26C18" w:rsidP="00F26C18">
      <w:pPr>
        <w:pStyle w:val="a3"/>
        <w:shd w:val="clear" w:color="auto" w:fill="FFFFFF"/>
        <w:spacing w:before="390" w:beforeAutospacing="0" w:after="390" w:afterAutospacing="0" w:line="495" w:lineRule="atLeast"/>
        <w:ind w:firstLine="540"/>
        <w:rPr>
          <w:rFonts w:ascii="微软雅黑" w:eastAsia="微软雅黑" w:hAnsi="微软雅黑" w:hint="eastAsia"/>
          <w:color w:val="333333"/>
          <w:sz w:val="27"/>
          <w:szCs w:val="27"/>
        </w:rPr>
      </w:pPr>
    </w:p>
    <w:p w:rsidR="00F26C18" w:rsidRDefault="00F26C18" w:rsidP="00F26C18">
      <w:pPr>
        <w:pStyle w:val="a3"/>
        <w:shd w:val="clear" w:color="auto" w:fill="FFFFFF"/>
        <w:spacing w:before="390" w:beforeAutospacing="0" w:after="390" w:afterAutospacing="0" w:line="495" w:lineRule="atLeast"/>
        <w:ind w:firstLine="540"/>
        <w:rPr>
          <w:rFonts w:ascii="微软雅黑" w:eastAsia="微软雅黑" w:hAnsi="微软雅黑" w:hint="eastAsia"/>
          <w:color w:val="333333"/>
          <w:sz w:val="27"/>
          <w:szCs w:val="27"/>
        </w:rPr>
      </w:pPr>
    </w:p>
    <w:p w:rsidR="00F26C18" w:rsidRDefault="00F26C18" w:rsidP="00F26C18">
      <w:pPr>
        <w:pStyle w:val="a3"/>
        <w:shd w:val="clear" w:color="auto" w:fill="FFFFFF"/>
        <w:spacing w:before="390" w:beforeAutospacing="0" w:after="390" w:afterAutospacing="0" w:line="495" w:lineRule="atLeast"/>
        <w:ind w:firstLine="540"/>
        <w:rPr>
          <w:rFonts w:ascii="微软雅黑" w:eastAsia="微软雅黑" w:hAnsi="微软雅黑" w:hint="eastAsia"/>
          <w:color w:val="333333"/>
          <w:sz w:val="27"/>
          <w:szCs w:val="27"/>
        </w:rPr>
      </w:pPr>
    </w:p>
    <w:p w:rsidR="00F26C18" w:rsidRDefault="00F26C18" w:rsidP="00F26C18">
      <w:pPr>
        <w:pStyle w:val="a3"/>
        <w:shd w:val="clear" w:color="auto" w:fill="FFFFFF"/>
        <w:spacing w:before="390" w:beforeAutospacing="0" w:after="390" w:afterAutospacing="0" w:line="495" w:lineRule="atLeast"/>
        <w:ind w:firstLine="540"/>
        <w:rPr>
          <w:rFonts w:ascii="微软雅黑" w:eastAsia="微软雅黑" w:hAnsi="微软雅黑" w:hint="eastAsia"/>
          <w:color w:val="333333"/>
          <w:sz w:val="27"/>
          <w:szCs w:val="27"/>
        </w:rPr>
      </w:pPr>
    </w:p>
    <w:p w:rsidR="00F26C18" w:rsidRDefault="00F26C18" w:rsidP="00F26C18">
      <w:pPr>
        <w:pStyle w:val="a3"/>
        <w:shd w:val="clear" w:color="auto" w:fill="FFFFFF"/>
        <w:spacing w:before="390" w:beforeAutospacing="0" w:after="390" w:afterAutospacing="0" w:line="495" w:lineRule="atLeast"/>
        <w:ind w:firstLine="540"/>
        <w:rPr>
          <w:rFonts w:ascii="微软雅黑" w:eastAsia="微软雅黑" w:hAnsi="微软雅黑" w:hint="eastAsia"/>
          <w:color w:val="333333"/>
          <w:sz w:val="27"/>
          <w:szCs w:val="27"/>
        </w:rPr>
      </w:pPr>
    </w:p>
    <w:p w:rsidR="00F26C18" w:rsidRDefault="00F26C18" w:rsidP="00F26C18">
      <w:pPr>
        <w:pStyle w:val="a3"/>
        <w:shd w:val="clear" w:color="auto" w:fill="FFFFFF"/>
        <w:spacing w:before="390" w:beforeAutospacing="0" w:after="390" w:afterAutospacing="0" w:line="495" w:lineRule="atLeast"/>
        <w:ind w:firstLine="540"/>
        <w:rPr>
          <w:rFonts w:ascii="微软雅黑" w:eastAsia="微软雅黑" w:hAnsi="微软雅黑" w:hint="eastAsia"/>
          <w:color w:val="333333"/>
          <w:sz w:val="27"/>
          <w:szCs w:val="27"/>
        </w:rPr>
      </w:pPr>
    </w:p>
    <w:p w:rsidR="00F26C18" w:rsidRPr="00F26C18" w:rsidRDefault="00F26C18" w:rsidP="00F26C18">
      <w:pPr>
        <w:widowControl/>
        <w:shd w:val="clear" w:color="auto" w:fill="FFFFFF"/>
        <w:spacing w:before="100" w:beforeAutospacing="1" w:after="100" w:afterAutospacing="1" w:line="375" w:lineRule="atLeast"/>
        <w:jc w:val="center"/>
        <w:rPr>
          <w:rFonts w:ascii="����" w:eastAsia="宋体" w:hAnsi="����" w:cs="宋体"/>
          <w:color w:val="2B2B2B"/>
          <w:kern w:val="0"/>
          <w:szCs w:val="21"/>
        </w:rPr>
      </w:pPr>
      <w:r w:rsidRPr="00F26C18">
        <w:rPr>
          <w:rFonts w:ascii="����" w:eastAsia="宋体" w:hAnsi="����" w:cs="宋体"/>
          <w:b/>
          <w:bCs/>
          <w:color w:val="2B2B2B"/>
          <w:kern w:val="0"/>
          <w:szCs w:val="21"/>
        </w:rPr>
        <w:lastRenderedPageBreak/>
        <w:t>《政府会计准则第</w:t>
      </w:r>
      <w:r w:rsidRPr="00F26C18">
        <w:rPr>
          <w:rFonts w:ascii="����" w:eastAsia="宋体" w:hAnsi="����" w:cs="宋体"/>
          <w:b/>
          <w:bCs/>
          <w:color w:val="2B2B2B"/>
          <w:kern w:val="0"/>
          <w:szCs w:val="21"/>
        </w:rPr>
        <w:t>3</w:t>
      </w:r>
      <w:r w:rsidRPr="00F26C18">
        <w:rPr>
          <w:rFonts w:ascii="����" w:eastAsia="宋体" w:hAnsi="����" w:cs="宋体"/>
          <w:b/>
          <w:bCs/>
          <w:color w:val="2B2B2B"/>
          <w:kern w:val="0"/>
          <w:szCs w:val="21"/>
        </w:rPr>
        <w:t>号</w:t>
      </w:r>
      <w:r w:rsidRPr="00F26C18">
        <w:rPr>
          <w:rFonts w:ascii="����" w:eastAsia="宋体" w:hAnsi="����" w:cs="宋体"/>
          <w:b/>
          <w:bCs/>
          <w:color w:val="2B2B2B"/>
          <w:kern w:val="0"/>
          <w:szCs w:val="21"/>
        </w:rPr>
        <w:t>——</w:t>
      </w:r>
      <w:r w:rsidRPr="00F26C18">
        <w:rPr>
          <w:rFonts w:ascii="����" w:eastAsia="宋体" w:hAnsi="����" w:cs="宋体"/>
          <w:b/>
          <w:bCs/>
          <w:color w:val="2B2B2B"/>
          <w:kern w:val="0"/>
          <w:szCs w:val="21"/>
        </w:rPr>
        <w:t>固定资产》应用指南</w:t>
      </w:r>
    </w:p>
    <w:p w:rsidR="00F26C18" w:rsidRPr="00F26C18" w:rsidRDefault="00F26C18" w:rsidP="00F26C18">
      <w:pPr>
        <w:widowControl/>
        <w:shd w:val="clear" w:color="auto" w:fill="FFFFFF"/>
        <w:spacing w:before="100" w:beforeAutospacing="1" w:after="100" w:afterAutospacing="1" w:line="375" w:lineRule="atLeast"/>
        <w:rPr>
          <w:rFonts w:ascii="����" w:eastAsia="宋体" w:hAnsi="����" w:cs="宋体"/>
          <w:color w:val="2B2B2B"/>
          <w:kern w:val="0"/>
          <w:szCs w:val="21"/>
        </w:rPr>
      </w:pPr>
      <w:r w:rsidRPr="00F26C18">
        <w:rPr>
          <w:rFonts w:ascii="����" w:eastAsia="宋体" w:hAnsi="����" w:cs="宋体"/>
          <w:color w:val="2B2B2B"/>
          <w:kern w:val="0"/>
          <w:szCs w:val="21"/>
        </w:rPr>
        <w:t xml:space="preserve">　　</w:t>
      </w:r>
      <w:r w:rsidRPr="00F26C18">
        <w:rPr>
          <w:rFonts w:ascii="����" w:eastAsia="宋体" w:hAnsi="����" w:cs="宋体"/>
          <w:b/>
          <w:bCs/>
          <w:color w:val="2B2B2B"/>
          <w:kern w:val="0"/>
          <w:szCs w:val="21"/>
        </w:rPr>
        <w:t>一、关于固定资产折旧年限</w:t>
      </w:r>
    </w:p>
    <w:p w:rsidR="00F26C18" w:rsidRPr="00F26C18" w:rsidRDefault="00F26C18" w:rsidP="00F26C18">
      <w:pPr>
        <w:widowControl/>
        <w:shd w:val="clear" w:color="auto" w:fill="FFFFFF"/>
        <w:spacing w:before="100" w:beforeAutospacing="1" w:after="100" w:afterAutospacing="1" w:line="375" w:lineRule="atLeast"/>
        <w:rPr>
          <w:rFonts w:ascii="����" w:eastAsia="宋体" w:hAnsi="����" w:cs="宋体"/>
          <w:color w:val="2B2B2B"/>
          <w:kern w:val="0"/>
          <w:szCs w:val="21"/>
        </w:rPr>
      </w:pPr>
      <w:r w:rsidRPr="00F26C18">
        <w:rPr>
          <w:rFonts w:ascii="����" w:eastAsia="宋体" w:hAnsi="����" w:cs="宋体"/>
          <w:color w:val="2B2B2B"/>
          <w:kern w:val="0"/>
          <w:szCs w:val="21"/>
        </w:rPr>
        <w:t xml:space="preserve">　　（一）通常情况下，政府会计主体应当按照表</w:t>
      </w:r>
      <w:r w:rsidRPr="00F26C18">
        <w:rPr>
          <w:rFonts w:ascii="����" w:eastAsia="宋体" w:hAnsi="����" w:cs="宋体"/>
          <w:color w:val="2B2B2B"/>
          <w:kern w:val="0"/>
          <w:szCs w:val="21"/>
        </w:rPr>
        <w:t>1</w:t>
      </w:r>
      <w:r w:rsidRPr="00F26C18">
        <w:rPr>
          <w:rFonts w:ascii="����" w:eastAsia="宋体" w:hAnsi="����" w:cs="宋体"/>
          <w:color w:val="2B2B2B"/>
          <w:kern w:val="0"/>
          <w:szCs w:val="21"/>
        </w:rPr>
        <w:t>规定确定各类应计提折旧的固定资产的折旧年限。</w:t>
      </w:r>
    </w:p>
    <w:p w:rsidR="00F26C18" w:rsidRPr="00F26C18" w:rsidRDefault="00F26C18" w:rsidP="00F26C18">
      <w:pPr>
        <w:widowControl/>
        <w:shd w:val="clear" w:color="auto" w:fill="FFFFFF"/>
        <w:spacing w:before="100" w:beforeAutospacing="1" w:after="100" w:afterAutospacing="1" w:line="375" w:lineRule="atLeast"/>
        <w:rPr>
          <w:rFonts w:ascii="����" w:eastAsia="宋体" w:hAnsi="����" w:cs="宋体"/>
          <w:color w:val="2B2B2B"/>
          <w:kern w:val="0"/>
          <w:szCs w:val="21"/>
        </w:rPr>
      </w:pPr>
      <w:r w:rsidRPr="00F26C18">
        <w:rPr>
          <w:rFonts w:ascii="����" w:eastAsia="宋体" w:hAnsi="����" w:cs="宋体"/>
          <w:color w:val="2B2B2B"/>
          <w:kern w:val="0"/>
          <w:szCs w:val="21"/>
        </w:rPr>
        <w:t xml:space="preserve">　　表</w:t>
      </w:r>
      <w:r w:rsidRPr="00F26C18">
        <w:rPr>
          <w:rFonts w:ascii="����" w:eastAsia="宋体" w:hAnsi="����" w:cs="宋体"/>
          <w:color w:val="2B2B2B"/>
          <w:kern w:val="0"/>
          <w:szCs w:val="21"/>
        </w:rPr>
        <w:t>1</w:t>
      </w:r>
      <w:r w:rsidRPr="00F26C18">
        <w:rPr>
          <w:rFonts w:ascii="����" w:eastAsia="宋体" w:hAnsi="����" w:cs="宋体"/>
          <w:color w:val="2B2B2B"/>
          <w:kern w:val="0"/>
          <w:szCs w:val="21"/>
        </w:rPr>
        <w:t>：政府固定资产折旧年限表</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2180"/>
        <w:gridCol w:w="1970"/>
        <w:gridCol w:w="2266"/>
        <w:gridCol w:w="1970"/>
      </w:tblGrid>
      <w:tr w:rsidR="00F26C18" w:rsidRPr="00F26C18" w:rsidTr="00F26C18">
        <w:trPr>
          <w:tblCellSpacing w:w="0" w:type="dxa"/>
        </w:trPr>
        <w:tc>
          <w:tcPr>
            <w:tcW w:w="1200" w:type="pct"/>
            <w:shd w:val="clear" w:color="auto" w:fill="FFFFFF"/>
            <w:noWrap/>
            <w:vAlign w:val="center"/>
            <w:hideMark/>
          </w:tcPr>
          <w:p w:rsidR="00F26C18" w:rsidRPr="00F26C18" w:rsidRDefault="00F26C18" w:rsidP="00F26C18">
            <w:pPr>
              <w:widowControl/>
              <w:spacing w:before="100" w:beforeAutospacing="1" w:after="100" w:afterAutospacing="1" w:line="375" w:lineRule="atLeast"/>
              <w:rPr>
                <w:rFonts w:ascii="����" w:eastAsia="宋体" w:hAnsi="����" w:cs="宋体"/>
                <w:color w:val="2B2B2B"/>
                <w:kern w:val="0"/>
                <w:szCs w:val="21"/>
              </w:rPr>
            </w:pPr>
            <w:r w:rsidRPr="00F26C18">
              <w:rPr>
                <w:rFonts w:ascii="����" w:eastAsia="宋体" w:hAnsi="����" w:cs="宋体"/>
                <w:color w:val="2B2B2B"/>
                <w:kern w:val="0"/>
                <w:szCs w:val="21"/>
              </w:rPr>
              <w:t xml:space="preserve">　　固定资产类别</w:t>
            </w:r>
          </w:p>
        </w:tc>
        <w:tc>
          <w:tcPr>
            <w:tcW w:w="2550" w:type="pct"/>
            <w:gridSpan w:val="2"/>
            <w:shd w:val="clear" w:color="auto" w:fill="FFFFFF"/>
            <w:noWrap/>
            <w:vAlign w:val="center"/>
            <w:hideMark/>
          </w:tcPr>
          <w:p w:rsidR="00F26C18" w:rsidRPr="00F26C18" w:rsidRDefault="00F26C18" w:rsidP="00F26C18">
            <w:pPr>
              <w:widowControl/>
              <w:spacing w:before="100" w:beforeAutospacing="1" w:after="100" w:afterAutospacing="1" w:line="375" w:lineRule="atLeast"/>
              <w:rPr>
                <w:rFonts w:ascii="����" w:eastAsia="宋体" w:hAnsi="����" w:cs="宋体"/>
                <w:color w:val="2B2B2B"/>
                <w:kern w:val="0"/>
                <w:szCs w:val="21"/>
              </w:rPr>
            </w:pPr>
            <w:r w:rsidRPr="00F26C18">
              <w:rPr>
                <w:rFonts w:ascii="����" w:eastAsia="宋体" w:hAnsi="����" w:cs="宋体"/>
                <w:color w:val="2B2B2B"/>
                <w:kern w:val="0"/>
                <w:szCs w:val="21"/>
              </w:rPr>
              <w:t xml:space="preserve">　　内容</w:t>
            </w:r>
          </w:p>
        </w:tc>
        <w:tc>
          <w:tcPr>
            <w:tcW w:w="1200" w:type="pct"/>
            <w:shd w:val="clear" w:color="auto" w:fill="FFFFFF"/>
            <w:noWrap/>
            <w:vAlign w:val="center"/>
            <w:hideMark/>
          </w:tcPr>
          <w:p w:rsidR="00F26C18" w:rsidRPr="00F26C18" w:rsidRDefault="00F26C18" w:rsidP="00F26C18">
            <w:pPr>
              <w:widowControl/>
              <w:spacing w:before="100" w:beforeAutospacing="1" w:after="100" w:afterAutospacing="1" w:line="375" w:lineRule="atLeast"/>
              <w:rPr>
                <w:rFonts w:ascii="����" w:eastAsia="宋体" w:hAnsi="����" w:cs="宋体"/>
                <w:color w:val="2B2B2B"/>
                <w:kern w:val="0"/>
                <w:szCs w:val="21"/>
              </w:rPr>
            </w:pPr>
            <w:r w:rsidRPr="00F26C18">
              <w:rPr>
                <w:rFonts w:ascii="����" w:eastAsia="宋体" w:hAnsi="����" w:cs="宋体"/>
                <w:color w:val="2B2B2B"/>
                <w:kern w:val="0"/>
                <w:szCs w:val="21"/>
              </w:rPr>
              <w:t xml:space="preserve">　　折旧年限（年）</w:t>
            </w:r>
          </w:p>
        </w:tc>
      </w:tr>
      <w:tr w:rsidR="00F26C18" w:rsidRPr="00F26C18" w:rsidTr="00F26C18">
        <w:trPr>
          <w:tblCellSpacing w:w="0" w:type="dxa"/>
        </w:trPr>
        <w:tc>
          <w:tcPr>
            <w:tcW w:w="1200" w:type="pct"/>
            <w:vMerge w:val="restart"/>
            <w:shd w:val="clear" w:color="auto" w:fill="FFFFFF"/>
            <w:noWrap/>
            <w:vAlign w:val="center"/>
            <w:hideMark/>
          </w:tcPr>
          <w:p w:rsidR="00F26C18" w:rsidRPr="00F26C18" w:rsidRDefault="00F26C18" w:rsidP="00F26C18">
            <w:pPr>
              <w:widowControl/>
              <w:spacing w:before="100" w:beforeAutospacing="1" w:after="100" w:afterAutospacing="1" w:line="375" w:lineRule="atLeast"/>
              <w:rPr>
                <w:rFonts w:ascii="����" w:eastAsia="宋体" w:hAnsi="����" w:cs="宋体"/>
                <w:color w:val="2B2B2B"/>
                <w:kern w:val="0"/>
                <w:szCs w:val="21"/>
              </w:rPr>
            </w:pPr>
            <w:r w:rsidRPr="00F26C18">
              <w:rPr>
                <w:rFonts w:ascii="����" w:eastAsia="宋体" w:hAnsi="����" w:cs="宋体"/>
                <w:color w:val="2B2B2B"/>
                <w:kern w:val="0"/>
                <w:szCs w:val="21"/>
              </w:rPr>
              <w:t xml:space="preserve">　　房屋及构筑物</w:t>
            </w:r>
          </w:p>
        </w:tc>
        <w:tc>
          <w:tcPr>
            <w:tcW w:w="900" w:type="pct"/>
            <w:vMerge w:val="restart"/>
            <w:shd w:val="clear" w:color="auto" w:fill="FFFFFF"/>
            <w:noWrap/>
            <w:vAlign w:val="center"/>
            <w:hideMark/>
          </w:tcPr>
          <w:p w:rsidR="00F26C18" w:rsidRPr="00F26C18" w:rsidRDefault="00F26C18" w:rsidP="00F26C18">
            <w:pPr>
              <w:widowControl/>
              <w:spacing w:before="100" w:beforeAutospacing="1" w:after="100" w:afterAutospacing="1" w:line="375" w:lineRule="atLeast"/>
              <w:rPr>
                <w:rFonts w:ascii="����" w:eastAsia="宋体" w:hAnsi="����" w:cs="宋体"/>
                <w:color w:val="2B2B2B"/>
                <w:kern w:val="0"/>
                <w:szCs w:val="21"/>
              </w:rPr>
            </w:pPr>
            <w:r w:rsidRPr="00F26C18">
              <w:rPr>
                <w:rFonts w:ascii="����" w:eastAsia="宋体" w:hAnsi="����" w:cs="宋体"/>
                <w:color w:val="2B2B2B"/>
                <w:kern w:val="0"/>
                <w:szCs w:val="21"/>
              </w:rPr>
              <w:t xml:space="preserve">　　业务及管理用房</w:t>
            </w:r>
          </w:p>
        </w:tc>
        <w:tc>
          <w:tcPr>
            <w:tcW w:w="1600" w:type="pct"/>
            <w:shd w:val="clear" w:color="auto" w:fill="FFFFFF"/>
            <w:vAlign w:val="center"/>
            <w:hideMark/>
          </w:tcPr>
          <w:p w:rsidR="00F26C18" w:rsidRPr="00F26C18" w:rsidRDefault="00F26C18" w:rsidP="00F26C18">
            <w:pPr>
              <w:widowControl/>
              <w:spacing w:before="100" w:beforeAutospacing="1" w:after="100" w:afterAutospacing="1" w:line="375" w:lineRule="atLeast"/>
              <w:rPr>
                <w:rFonts w:ascii="����" w:eastAsia="宋体" w:hAnsi="����" w:cs="宋体"/>
                <w:color w:val="2B2B2B"/>
                <w:kern w:val="0"/>
                <w:szCs w:val="21"/>
              </w:rPr>
            </w:pPr>
            <w:r w:rsidRPr="00F26C18">
              <w:rPr>
                <w:rFonts w:ascii="����" w:eastAsia="宋体" w:hAnsi="����" w:cs="宋体"/>
                <w:color w:val="2B2B2B"/>
                <w:kern w:val="0"/>
                <w:szCs w:val="21"/>
              </w:rPr>
              <w:t xml:space="preserve">　　钢结构</w:t>
            </w:r>
          </w:p>
        </w:tc>
        <w:tc>
          <w:tcPr>
            <w:tcW w:w="1200" w:type="pct"/>
            <w:shd w:val="clear" w:color="auto" w:fill="FFFFFF"/>
            <w:noWrap/>
            <w:vAlign w:val="center"/>
            <w:hideMark/>
          </w:tcPr>
          <w:p w:rsidR="00F26C18" w:rsidRPr="00F26C18" w:rsidRDefault="00F26C18" w:rsidP="00F26C18">
            <w:pPr>
              <w:widowControl/>
              <w:spacing w:before="100" w:beforeAutospacing="1" w:after="100" w:afterAutospacing="1" w:line="375" w:lineRule="atLeast"/>
              <w:rPr>
                <w:rFonts w:ascii="����" w:eastAsia="宋体" w:hAnsi="����" w:cs="宋体"/>
                <w:color w:val="2B2B2B"/>
                <w:kern w:val="0"/>
                <w:szCs w:val="21"/>
              </w:rPr>
            </w:pPr>
            <w:r w:rsidRPr="00F26C18">
              <w:rPr>
                <w:rFonts w:ascii="����" w:eastAsia="宋体" w:hAnsi="����" w:cs="宋体"/>
                <w:color w:val="2B2B2B"/>
                <w:kern w:val="0"/>
                <w:szCs w:val="21"/>
              </w:rPr>
              <w:t xml:space="preserve">　　不低于</w:t>
            </w:r>
            <w:r w:rsidRPr="00F26C18">
              <w:rPr>
                <w:rFonts w:ascii="����" w:eastAsia="宋体" w:hAnsi="����" w:cs="宋体"/>
                <w:color w:val="2B2B2B"/>
                <w:kern w:val="0"/>
                <w:szCs w:val="21"/>
              </w:rPr>
              <w:t>50</w:t>
            </w:r>
          </w:p>
        </w:tc>
      </w:tr>
      <w:tr w:rsidR="00F26C18" w:rsidRPr="00F26C18" w:rsidTr="00F26C18">
        <w:trPr>
          <w:tblCellSpacing w:w="0" w:type="dxa"/>
        </w:trPr>
        <w:tc>
          <w:tcPr>
            <w:tcW w:w="0" w:type="auto"/>
            <w:vMerge/>
            <w:shd w:val="clear" w:color="auto" w:fill="FFFFFF"/>
            <w:vAlign w:val="center"/>
            <w:hideMark/>
          </w:tcPr>
          <w:p w:rsidR="00F26C18" w:rsidRPr="00F26C18" w:rsidRDefault="00F26C18" w:rsidP="00F26C18">
            <w:pPr>
              <w:widowControl/>
              <w:jc w:val="left"/>
              <w:rPr>
                <w:rFonts w:ascii="����" w:eastAsia="宋体" w:hAnsi="����" w:cs="宋体"/>
                <w:color w:val="2B2B2B"/>
                <w:kern w:val="0"/>
                <w:szCs w:val="21"/>
              </w:rPr>
            </w:pPr>
          </w:p>
        </w:tc>
        <w:tc>
          <w:tcPr>
            <w:tcW w:w="0" w:type="auto"/>
            <w:vMerge/>
            <w:shd w:val="clear" w:color="auto" w:fill="FFFFFF"/>
            <w:vAlign w:val="center"/>
            <w:hideMark/>
          </w:tcPr>
          <w:p w:rsidR="00F26C18" w:rsidRPr="00F26C18" w:rsidRDefault="00F26C18" w:rsidP="00F26C18">
            <w:pPr>
              <w:widowControl/>
              <w:jc w:val="left"/>
              <w:rPr>
                <w:rFonts w:ascii="����" w:eastAsia="宋体" w:hAnsi="����" w:cs="宋体"/>
                <w:color w:val="2B2B2B"/>
                <w:kern w:val="0"/>
                <w:szCs w:val="21"/>
              </w:rPr>
            </w:pPr>
          </w:p>
        </w:tc>
        <w:tc>
          <w:tcPr>
            <w:tcW w:w="1600" w:type="pct"/>
            <w:shd w:val="clear" w:color="auto" w:fill="FFFFFF"/>
            <w:vAlign w:val="center"/>
            <w:hideMark/>
          </w:tcPr>
          <w:p w:rsidR="00F26C18" w:rsidRPr="00F26C18" w:rsidRDefault="00F26C18" w:rsidP="00F26C18">
            <w:pPr>
              <w:widowControl/>
              <w:spacing w:before="100" w:beforeAutospacing="1" w:after="100" w:afterAutospacing="1" w:line="375" w:lineRule="atLeast"/>
              <w:rPr>
                <w:rFonts w:ascii="����" w:eastAsia="宋体" w:hAnsi="����" w:cs="宋体"/>
                <w:color w:val="2B2B2B"/>
                <w:kern w:val="0"/>
                <w:szCs w:val="21"/>
              </w:rPr>
            </w:pPr>
            <w:r w:rsidRPr="00F26C18">
              <w:rPr>
                <w:rFonts w:ascii="����" w:eastAsia="宋体" w:hAnsi="����" w:cs="宋体"/>
                <w:color w:val="2B2B2B"/>
                <w:kern w:val="0"/>
                <w:szCs w:val="21"/>
              </w:rPr>
              <w:t xml:space="preserve">　　钢筋混凝土结构</w:t>
            </w:r>
          </w:p>
        </w:tc>
        <w:tc>
          <w:tcPr>
            <w:tcW w:w="1200" w:type="pct"/>
            <w:shd w:val="clear" w:color="auto" w:fill="FFFFFF"/>
            <w:noWrap/>
            <w:vAlign w:val="center"/>
            <w:hideMark/>
          </w:tcPr>
          <w:p w:rsidR="00F26C18" w:rsidRPr="00F26C18" w:rsidRDefault="00F26C18" w:rsidP="00F26C18">
            <w:pPr>
              <w:widowControl/>
              <w:spacing w:before="100" w:beforeAutospacing="1" w:after="100" w:afterAutospacing="1" w:line="375" w:lineRule="atLeast"/>
              <w:rPr>
                <w:rFonts w:ascii="����" w:eastAsia="宋体" w:hAnsi="����" w:cs="宋体"/>
                <w:color w:val="2B2B2B"/>
                <w:kern w:val="0"/>
                <w:szCs w:val="21"/>
              </w:rPr>
            </w:pPr>
            <w:r w:rsidRPr="00F26C18">
              <w:rPr>
                <w:rFonts w:ascii="����" w:eastAsia="宋体" w:hAnsi="����" w:cs="宋体"/>
                <w:color w:val="2B2B2B"/>
                <w:kern w:val="0"/>
                <w:szCs w:val="21"/>
              </w:rPr>
              <w:t xml:space="preserve">　　不低于</w:t>
            </w:r>
            <w:r w:rsidRPr="00F26C18">
              <w:rPr>
                <w:rFonts w:ascii="����" w:eastAsia="宋体" w:hAnsi="����" w:cs="宋体"/>
                <w:color w:val="2B2B2B"/>
                <w:kern w:val="0"/>
                <w:szCs w:val="21"/>
              </w:rPr>
              <w:t>50</w:t>
            </w:r>
          </w:p>
        </w:tc>
      </w:tr>
      <w:tr w:rsidR="00F26C18" w:rsidRPr="00F26C18" w:rsidTr="00F26C18">
        <w:trPr>
          <w:tblCellSpacing w:w="0" w:type="dxa"/>
        </w:trPr>
        <w:tc>
          <w:tcPr>
            <w:tcW w:w="0" w:type="auto"/>
            <w:vMerge/>
            <w:shd w:val="clear" w:color="auto" w:fill="FFFFFF"/>
            <w:vAlign w:val="center"/>
            <w:hideMark/>
          </w:tcPr>
          <w:p w:rsidR="00F26C18" w:rsidRPr="00F26C18" w:rsidRDefault="00F26C18" w:rsidP="00F26C18">
            <w:pPr>
              <w:widowControl/>
              <w:jc w:val="left"/>
              <w:rPr>
                <w:rFonts w:ascii="����" w:eastAsia="宋体" w:hAnsi="����" w:cs="宋体"/>
                <w:color w:val="2B2B2B"/>
                <w:kern w:val="0"/>
                <w:szCs w:val="21"/>
              </w:rPr>
            </w:pPr>
          </w:p>
        </w:tc>
        <w:tc>
          <w:tcPr>
            <w:tcW w:w="0" w:type="auto"/>
            <w:vMerge/>
            <w:shd w:val="clear" w:color="auto" w:fill="FFFFFF"/>
            <w:vAlign w:val="center"/>
            <w:hideMark/>
          </w:tcPr>
          <w:p w:rsidR="00F26C18" w:rsidRPr="00F26C18" w:rsidRDefault="00F26C18" w:rsidP="00F26C18">
            <w:pPr>
              <w:widowControl/>
              <w:jc w:val="left"/>
              <w:rPr>
                <w:rFonts w:ascii="����" w:eastAsia="宋体" w:hAnsi="����" w:cs="宋体"/>
                <w:color w:val="2B2B2B"/>
                <w:kern w:val="0"/>
                <w:szCs w:val="21"/>
              </w:rPr>
            </w:pPr>
          </w:p>
        </w:tc>
        <w:tc>
          <w:tcPr>
            <w:tcW w:w="1600" w:type="pct"/>
            <w:shd w:val="clear" w:color="auto" w:fill="FFFFFF"/>
            <w:vAlign w:val="center"/>
            <w:hideMark/>
          </w:tcPr>
          <w:p w:rsidR="00F26C18" w:rsidRPr="00F26C18" w:rsidRDefault="00F26C18" w:rsidP="00F26C18">
            <w:pPr>
              <w:widowControl/>
              <w:spacing w:before="100" w:beforeAutospacing="1" w:after="100" w:afterAutospacing="1" w:line="375" w:lineRule="atLeast"/>
              <w:rPr>
                <w:rFonts w:ascii="����" w:eastAsia="宋体" w:hAnsi="����" w:cs="宋体"/>
                <w:color w:val="2B2B2B"/>
                <w:kern w:val="0"/>
                <w:szCs w:val="21"/>
              </w:rPr>
            </w:pPr>
            <w:r w:rsidRPr="00F26C18">
              <w:rPr>
                <w:rFonts w:ascii="����" w:eastAsia="宋体" w:hAnsi="����" w:cs="宋体"/>
                <w:color w:val="2B2B2B"/>
                <w:kern w:val="0"/>
                <w:szCs w:val="21"/>
              </w:rPr>
              <w:t xml:space="preserve">　　砖混结构</w:t>
            </w:r>
          </w:p>
        </w:tc>
        <w:tc>
          <w:tcPr>
            <w:tcW w:w="1200" w:type="pct"/>
            <w:shd w:val="clear" w:color="auto" w:fill="FFFFFF"/>
            <w:noWrap/>
            <w:vAlign w:val="center"/>
            <w:hideMark/>
          </w:tcPr>
          <w:p w:rsidR="00F26C18" w:rsidRPr="00F26C18" w:rsidRDefault="00F26C18" w:rsidP="00F26C18">
            <w:pPr>
              <w:widowControl/>
              <w:spacing w:before="100" w:beforeAutospacing="1" w:after="100" w:afterAutospacing="1" w:line="375" w:lineRule="atLeast"/>
              <w:rPr>
                <w:rFonts w:ascii="����" w:eastAsia="宋体" w:hAnsi="����" w:cs="宋体"/>
                <w:color w:val="2B2B2B"/>
                <w:kern w:val="0"/>
                <w:szCs w:val="21"/>
              </w:rPr>
            </w:pPr>
            <w:r w:rsidRPr="00F26C18">
              <w:rPr>
                <w:rFonts w:ascii="����" w:eastAsia="宋体" w:hAnsi="����" w:cs="宋体"/>
                <w:color w:val="2B2B2B"/>
                <w:kern w:val="0"/>
                <w:szCs w:val="21"/>
              </w:rPr>
              <w:t xml:space="preserve">　　不低于</w:t>
            </w:r>
            <w:r w:rsidRPr="00F26C18">
              <w:rPr>
                <w:rFonts w:ascii="����" w:eastAsia="宋体" w:hAnsi="����" w:cs="宋体"/>
                <w:color w:val="2B2B2B"/>
                <w:kern w:val="0"/>
                <w:szCs w:val="21"/>
              </w:rPr>
              <w:t>30</w:t>
            </w:r>
          </w:p>
        </w:tc>
      </w:tr>
      <w:tr w:rsidR="00F26C18" w:rsidRPr="00F26C18" w:rsidTr="00F26C18">
        <w:trPr>
          <w:tblCellSpacing w:w="0" w:type="dxa"/>
        </w:trPr>
        <w:tc>
          <w:tcPr>
            <w:tcW w:w="0" w:type="auto"/>
            <w:vMerge/>
            <w:shd w:val="clear" w:color="auto" w:fill="FFFFFF"/>
            <w:vAlign w:val="center"/>
            <w:hideMark/>
          </w:tcPr>
          <w:p w:rsidR="00F26C18" w:rsidRPr="00F26C18" w:rsidRDefault="00F26C18" w:rsidP="00F26C18">
            <w:pPr>
              <w:widowControl/>
              <w:jc w:val="left"/>
              <w:rPr>
                <w:rFonts w:ascii="����" w:eastAsia="宋体" w:hAnsi="����" w:cs="宋体"/>
                <w:color w:val="2B2B2B"/>
                <w:kern w:val="0"/>
                <w:szCs w:val="21"/>
              </w:rPr>
            </w:pPr>
          </w:p>
        </w:tc>
        <w:tc>
          <w:tcPr>
            <w:tcW w:w="0" w:type="auto"/>
            <w:vMerge/>
            <w:shd w:val="clear" w:color="auto" w:fill="FFFFFF"/>
            <w:vAlign w:val="center"/>
            <w:hideMark/>
          </w:tcPr>
          <w:p w:rsidR="00F26C18" w:rsidRPr="00F26C18" w:rsidRDefault="00F26C18" w:rsidP="00F26C18">
            <w:pPr>
              <w:widowControl/>
              <w:jc w:val="left"/>
              <w:rPr>
                <w:rFonts w:ascii="����" w:eastAsia="宋体" w:hAnsi="����" w:cs="宋体"/>
                <w:color w:val="2B2B2B"/>
                <w:kern w:val="0"/>
                <w:szCs w:val="21"/>
              </w:rPr>
            </w:pPr>
          </w:p>
        </w:tc>
        <w:tc>
          <w:tcPr>
            <w:tcW w:w="1600" w:type="pct"/>
            <w:shd w:val="clear" w:color="auto" w:fill="FFFFFF"/>
            <w:vAlign w:val="center"/>
            <w:hideMark/>
          </w:tcPr>
          <w:p w:rsidR="00F26C18" w:rsidRPr="00F26C18" w:rsidRDefault="00F26C18" w:rsidP="00F26C18">
            <w:pPr>
              <w:widowControl/>
              <w:spacing w:before="100" w:beforeAutospacing="1" w:after="100" w:afterAutospacing="1" w:line="375" w:lineRule="atLeast"/>
              <w:rPr>
                <w:rFonts w:ascii="����" w:eastAsia="宋体" w:hAnsi="����" w:cs="宋体"/>
                <w:color w:val="2B2B2B"/>
                <w:kern w:val="0"/>
                <w:szCs w:val="21"/>
              </w:rPr>
            </w:pPr>
            <w:r w:rsidRPr="00F26C18">
              <w:rPr>
                <w:rFonts w:ascii="����" w:eastAsia="宋体" w:hAnsi="����" w:cs="宋体"/>
                <w:color w:val="2B2B2B"/>
                <w:kern w:val="0"/>
                <w:szCs w:val="21"/>
              </w:rPr>
              <w:t xml:space="preserve">　　砖木结构</w:t>
            </w:r>
          </w:p>
        </w:tc>
        <w:tc>
          <w:tcPr>
            <w:tcW w:w="1200" w:type="pct"/>
            <w:shd w:val="clear" w:color="auto" w:fill="FFFFFF"/>
            <w:noWrap/>
            <w:vAlign w:val="center"/>
            <w:hideMark/>
          </w:tcPr>
          <w:p w:rsidR="00F26C18" w:rsidRPr="00F26C18" w:rsidRDefault="00F26C18" w:rsidP="00F26C18">
            <w:pPr>
              <w:widowControl/>
              <w:spacing w:before="100" w:beforeAutospacing="1" w:after="100" w:afterAutospacing="1" w:line="375" w:lineRule="atLeast"/>
              <w:rPr>
                <w:rFonts w:ascii="����" w:eastAsia="宋体" w:hAnsi="����" w:cs="宋体"/>
                <w:color w:val="2B2B2B"/>
                <w:kern w:val="0"/>
                <w:szCs w:val="21"/>
              </w:rPr>
            </w:pPr>
            <w:r w:rsidRPr="00F26C18">
              <w:rPr>
                <w:rFonts w:ascii="����" w:eastAsia="宋体" w:hAnsi="����" w:cs="宋体"/>
                <w:color w:val="2B2B2B"/>
                <w:kern w:val="0"/>
                <w:szCs w:val="21"/>
              </w:rPr>
              <w:t xml:space="preserve">　　不低于</w:t>
            </w:r>
            <w:r w:rsidRPr="00F26C18">
              <w:rPr>
                <w:rFonts w:ascii="����" w:eastAsia="宋体" w:hAnsi="����" w:cs="宋体"/>
                <w:color w:val="2B2B2B"/>
                <w:kern w:val="0"/>
                <w:szCs w:val="21"/>
              </w:rPr>
              <w:t>30</w:t>
            </w:r>
          </w:p>
        </w:tc>
        <w:bookmarkStart w:id="0" w:name="_GoBack"/>
        <w:bookmarkEnd w:id="0"/>
      </w:tr>
      <w:tr w:rsidR="00F26C18" w:rsidRPr="00F26C18" w:rsidTr="00F26C18">
        <w:trPr>
          <w:tblCellSpacing w:w="0" w:type="dxa"/>
        </w:trPr>
        <w:tc>
          <w:tcPr>
            <w:tcW w:w="0" w:type="auto"/>
            <w:vMerge/>
            <w:shd w:val="clear" w:color="auto" w:fill="FFFFFF"/>
            <w:vAlign w:val="center"/>
            <w:hideMark/>
          </w:tcPr>
          <w:p w:rsidR="00F26C18" w:rsidRPr="00F26C18" w:rsidRDefault="00F26C18" w:rsidP="00F26C18">
            <w:pPr>
              <w:widowControl/>
              <w:jc w:val="left"/>
              <w:rPr>
                <w:rFonts w:ascii="����" w:eastAsia="宋体" w:hAnsi="����" w:cs="宋体"/>
                <w:color w:val="2B2B2B"/>
                <w:kern w:val="0"/>
                <w:szCs w:val="21"/>
              </w:rPr>
            </w:pPr>
          </w:p>
        </w:tc>
        <w:tc>
          <w:tcPr>
            <w:tcW w:w="2550" w:type="pct"/>
            <w:gridSpan w:val="2"/>
            <w:shd w:val="clear" w:color="auto" w:fill="FFFFFF"/>
            <w:noWrap/>
            <w:vAlign w:val="center"/>
            <w:hideMark/>
          </w:tcPr>
          <w:p w:rsidR="00F26C18" w:rsidRPr="00F26C18" w:rsidRDefault="00F26C18" w:rsidP="00F26C18">
            <w:pPr>
              <w:widowControl/>
              <w:spacing w:before="100" w:beforeAutospacing="1" w:after="100" w:afterAutospacing="1" w:line="375" w:lineRule="atLeast"/>
              <w:rPr>
                <w:rFonts w:ascii="����" w:eastAsia="宋体" w:hAnsi="����" w:cs="宋体"/>
                <w:color w:val="2B2B2B"/>
                <w:kern w:val="0"/>
                <w:szCs w:val="21"/>
              </w:rPr>
            </w:pPr>
            <w:r w:rsidRPr="00F26C18">
              <w:rPr>
                <w:rFonts w:ascii="����" w:eastAsia="宋体" w:hAnsi="����" w:cs="宋体"/>
                <w:color w:val="2B2B2B"/>
                <w:kern w:val="0"/>
                <w:szCs w:val="21"/>
              </w:rPr>
              <w:t xml:space="preserve">　　简易房</w:t>
            </w:r>
          </w:p>
        </w:tc>
        <w:tc>
          <w:tcPr>
            <w:tcW w:w="1200" w:type="pct"/>
            <w:shd w:val="clear" w:color="auto" w:fill="FFFFFF"/>
            <w:noWrap/>
            <w:vAlign w:val="center"/>
            <w:hideMark/>
          </w:tcPr>
          <w:p w:rsidR="00F26C18" w:rsidRPr="00F26C18" w:rsidRDefault="00F26C18" w:rsidP="00F26C18">
            <w:pPr>
              <w:widowControl/>
              <w:spacing w:before="100" w:beforeAutospacing="1" w:after="100" w:afterAutospacing="1" w:line="375" w:lineRule="atLeast"/>
              <w:rPr>
                <w:rFonts w:ascii="����" w:eastAsia="宋体" w:hAnsi="����" w:cs="宋体"/>
                <w:color w:val="2B2B2B"/>
                <w:kern w:val="0"/>
                <w:szCs w:val="21"/>
              </w:rPr>
            </w:pPr>
            <w:r w:rsidRPr="00F26C18">
              <w:rPr>
                <w:rFonts w:ascii="����" w:eastAsia="宋体" w:hAnsi="����" w:cs="宋体"/>
                <w:color w:val="2B2B2B"/>
                <w:kern w:val="0"/>
                <w:szCs w:val="21"/>
              </w:rPr>
              <w:t xml:space="preserve">　　不低于</w:t>
            </w:r>
            <w:r w:rsidRPr="00F26C18">
              <w:rPr>
                <w:rFonts w:ascii="����" w:eastAsia="宋体" w:hAnsi="����" w:cs="宋体"/>
                <w:color w:val="2B2B2B"/>
                <w:kern w:val="0"/>
                <w:szCs w:val="21"/>
              </w:rPr>
              <w:t>8</w:t>
            </w:r>
          </w:p>
        </w:tc>
      </w:tr>
      <w:tr w:rsidR="00F26C18" w:rsidRPr="00F26C18" w:rsidTr="00F26C18">
        <w:trPr>
          <w:tblCellSpacing w:w="0" w:type="dxa"/>
        </w:trPr>
        <w:tc>
          <w:tcPr>
            <w:tcW w:w="0" w:type="auto"/>
            <w:vMerge/>
            <w:shd w:val="clear" w:color="auto" w:fill="FFFFFF"/>
            <w:vAlign w:val="center"/>
            <w:hideMark/>
          </w:tcPr>
          <w:p w:rsidR="00F26C18" w:rsidRPr="00F26C18" w:rsidRDefault="00F26C18" w:rsidP="00F26C18">
            <w:pPr>
              <w:widowControl/>
              <w:jc w:val="left"/>
              <w:rPr>
                <w:rFonts w:ascii="����" w:eastAsia="宋体" w:hAnsi="����" w:cs="宋体"/>
                <w:color w:val="2B2B2B"/>
                <w:kern w:val="0"/>
                <w:szCs w:val="21"/>
              </w:rPr>
            </w:pPr>
          </w:p>
        </w:tc>
        <w:tc>
          <w:tcPr>
            <w:tcW w:w="2550" w:type="pct"/>
            <w:gridSpan w:val="2"/>
            <w:shd w:val="clear" w:color="auto" w:fill="FFFFFF"/>
            <w:noWrap/>
            <w:vAlign w:val="center"/>
            <w:hideMark/>
          </w:tcPr>
          <w:p w:rsidR="00F26C18" w:rsidRPr="00F26C18" w:rsidRDefault="00F26C18" w:rsidP="00F26C18">
            <w:pPr>
              <w:widowControl/>
              <w:spacing w:before="100" w:beforeAutospacing="1" w:after="100" w:afterAutospacing="1" w:line="375" w:lineRule="atLeast"/>
              <w:rPr>
                <w:rFonts w:ascii="����" w:eastAsia="宋体" w:hAnsi="����" w:cs="宋体"/>
                <w:color w:val="2B2B2B"/>
                <w:kern w:val="0"/>
                <w:szCs w:val="21"/>
              </w:rPr>
            </w:pPr>
            <w:r w:rsidRPr="00F26C18">
              <w:rPr>
                <w:rFonts w:ascii="����" w:eastAsia="宋体" w:hAnsi="����" w:cs="宋体"/>
                <w:color w:val="2B2B2B"/>
                <w:kern w:val="0"/>
                <w:szCs w:val="21"/>
              </w:rPr>
              <w:t xml:space="preserve">　　房屋附属设施</w:t>
            </w:r>
          </w:p>
        </w:tc>
        <w:tc>
          <w:tcPr>
            <w:tcW w:w="1200" w:type="pct"/>
            <w:shd w:val="clear" w:color="auto" w:fill="FFFFFF"/>
            <w:noWrap/>
            <w:vAlign w:val="center"/>
            <w:hideMark/>
          </w:tcPr>
          <w:p w:rsidR="00F26C18" w:rsidRPr="00F26C18" w:rsidRDefault="00F26C18" w:rsidP="00F26C18">
            <w:pPr>
              <w:widowControl/>
              <w:spacing w:before="100" w:beforeAutospacing="1" w:after="100" w:afterAutospacing="1" w:line="375" w:lineRule="atLeast"/>
              <w:rPr>
                <w:rFonts w:ascii="����" w:eastAsia="宋体" w:hAnsi="����" w:cs="宋体"/>
                <w:color w:val="2B2B2B"/>
                <w:kern w:val="0"/>
                <w:szCs w:val="21"/>
              </w:rPr>
            </w:pPr>
            <w:r w:rsidRPr="00F26C18">
              <w:rPr>
                <w:rFonts w:ascii="����" w:eastAsia="宋体" w:hAnsi="����" w:cs="宋体"/>
                <w:color w:val="2B2B2B"/>
                <w:kern w:val="0"/>
                <w:szCs w:val="21"/>
              </w:rPr>
              <w:t xml:space="preserve">　　不低于</w:t>
            </w:r>
            <w:r w:rsidRPr="00F26C18">
              <w:rPr>
                <w:rFonts w:ascii="����" w:eastAsia="宋体" w:hAnsi="����" w:cs="宋体"/>
                <w:color w:val="2B2B2B"/>
                <w:kern w:val="0"/>
                <w:szCs w:val="21"/>
              </w:rPr>
              <w:t>8</w:t>
            </w:r>
          </w:p>
        </w:tc>
      </w:tr>
      <w:tr w:rsidR="00F26C18" w:rsidRPr="00F26C18" w:rsidTr="00F26C18">
        <w:trPr>
          <w:tblCellSpacing w:w="0" w:type="dxa"/>
        </w:trPr>
        <w:tc>
          <w:tcPr>
            <w:tcW w:w="0" w:type="auto"/>
            <w:vMerge/>
            <w:shd w:val="clear" w:color="auto" w:fill="FFFFFF"/>
            <w:vAlign w:val="center"/>
            <w:hideMark/>
          </w:tcPr>
          <w:p w:rsidR="00F26C18" w:rsidRPr="00F26C18" w:rsidRDefault="00F26C18" w:rsidP="00F26C18">
            <w:pPr>
              <w:widowControl/>
              <w:jc w:val="left"/>
              <w:rPr>
                <w:rFonts w:ascii="����" w:eastAsia="宋体" w:hAnsi="����" w:cs="宋体"/>
                <w:color w:val="2B2B2B"/>
                <w:kern w:val="0"/>
                <w:szCs w:val="21"/>
              </w:rPr>
            </w:pPr>
          </w:p>
        </w:tc>
        <w:tc>
          <w:tcPr>
            <w:tcW w:w="2550" w:type="pct"/>
            <w:gridSpan w:val="2"/>
            <w:shd w:val="clear" w:color="auto" w:fill="FFFFFF"/>
            <w:noWrap/>
            <w:vAlign w:val="center"/>
            <w:hideMark/>
          </w:tcPr>
          <w:p w:rsidR="00F26C18" w:rsidRPr="00F26C18" w:rsidRDefault="00F26C18" w:rsidP="00F26C18">
            <w:pPr>
              <w:widowControl/>
              <w:spacing w:before="100" w:beforeAutospacing="1" w:after="100" w:afterAutospacing="1" w:line="375" w:lineRule="atLeast"/>
              <w:rPr>
                <w:rFonts w:ascii="����" w:eastAsia="宋体" w:hAnsi="����" w:cs="宋体"/>
                <w:color w:val="2B2B2B"/>
                <w:kern w:val="0"/>
                <w:szCs w:val="21"/>
              </w:rPr>
            </w:pPr>
            <w:r w:rsidRPr="00F26C18">
              <w:rPr>
                <w:rFonts w:ascii="����" w:eastAsia="宋体" w:hAnsi="����" w:cs="宋体"/>
                <w:color w:val="2B2B2B"/>
                <w:kern w:val="0"/>
                <w:szCs w:val="21"/>
              </w:rPr>
              <w:t xml:space="preserve">　　构筑物</w:t>
            </w:r>
          </w:p>
        </w:tc>
        <w:tc>
          <w:tcPr>
            <w:tcW w:w="1200" w:type="pct"/>
            <w:shd w:val="clear" w:color="auto" w:fill="FFFFFF"/>
            <w:noWrap/>
            <w:vAlign w:val="center"/>
            <w:hideMark/>
          </w:tcPr>
          <w:p w:rsidR="00F26C18" w:rsidRPr="00F26C18" w:rsidRDefault="00F26C18" w:rsidP="00F26C18">
            <w:pPr>
              <w:widowControl/>
              <w:spacing w:before="100" w:beforeAutospacing="1" w:after="100" w:afterAutospacing="1" w:line="375" w:lineRule="atLeast"/>
              <w:rPr>
                <w:rFonts w:ascii="����" w:eastAsia="宋体" w:hAnsi="����" w:cs="宋体"/>
                <w:color w:val="2B2B2B"/>
                <w:kern w:val="0"/>
                <w:szCs w:val="21"/>
              </w:rPr>
            </w:pPr>
            <w:r w:rsidRPr="00F26C18">
              <w:rPr>
                <w:rFonts w:ascii="����" w:eastAsia="宋体" w:hAnsi="����" w:cs="宋体"/>
                <w:color w:val="2B2B2B"/>
                <w:kern w:val="0"/>
                <w:szCs w:val="21"/>
              </w:rPr>
              <w:t xml:space="preserve">　　不低于</w:t>
            </w:r>
            <w:r w:rsidRPr="00F26C18">
              <w:rPr>
                <w:rFonts w:ascii="����" w:eastAsia="宋体" w:hAnsi="����" w:cs="宋体"/>
                <w:color w:val="2B2B2B"/>
                <w:kern w:val="0"/>
                <w:szCs w:val="21"/>
              </w:rPr>
              <w:t>8</w:t>
            </w:r>
          </w:p>
        </w:tc>
      </w:tr>
      <w:tr w:rsidR="00F26C18" w:rsidRPr="00F26C18" w:rsidTr="00F26C18">
        <w:trPr>
          <w:tblCellSpacing w:w="0" w:type="dxa"/>
        </w:trPr>
        <w:tc>
          <w:tcPr>
            <w:tcW w:w="1200" w:type="pct"/>
            <w:vMerge w:val="restart"/>
            <w:shd w:val="clear" w:color="auto" w:fill="FFFFFF"/>
            <w:noWrap/>
            <w:vAlign w:val="center"/>
            <w:hideMark/>
          </w:tcPr>
          <w:p w:rsidR="00F26C18" w:rsidRPr="00F26C18" w:rsidRDefault="00F26C18" w:rsidP="00F26C18">
            <w:pPr>
              <w:widowControl/>
              <w:spacing w:before="100" w:beforeAutospacing="1" w:after="100" w:afterAutospacing="1" w:line="375" w:lineRule="atLeast"/>
              <w:rPr>
                <w:rFonts w:ascii="����" w:eastAsia="宋体" w:hAnsi="����" w:cs="宋体"/>
                <w:color w:val="2B2B2B"/>
                <w:kern w:val="0"/>
                <w:szCs w:val="21"/>
              </w:rPr>
            </w:pPr>
            <w:r w:rsidRPr="00F26C18">
              <w:rPr>
                <w:rFonts w:ascii="����" w:eastAsia="宋体" w:hAnsi="����" w:cs="宋体"/>
                <w:color w:val="2B2B2B"/>
                <w:kern w:val="0"/>
                <w:szCs w:val="21"/>
              </w:rPr>
              <w:t xml:space="preserve">　　通用设备</w:t>
            </w:r>
          </w:p>
        </w:tc>
        <w:tc>
          <w:tcPr>
            <w:tcW w:w="2550" w:type="pct"/>
            <w:gridSpan w:val="2"/>
            <w:shd w:val="clear" w:color="auto" w:fill="FFFFFF"/>
            <w:noWrap/>
            <w:vAlign w:val="center"/>
            <w:hideMark/>
          </w:tcPr>
          <w:p w:rsidR="00F26C18" w:rsidRPr="00F26C18" w:rsidRDefault="00F26C18" w:rsidP="00F26C18">
            <w:pPr>
              <w:widowControl/>
              <w:spacing w:before="100" w:beforeAutospacing="1" w:after="100" w:afterAutospacing="1" w:line="375" w:lineRule="atLeast"/>
              <w:rPr>
                <w:rFonts w:ascii="����" w:eastAsia="宋体" w:hAnsi="����" w:cs="宋体"/>
                <w:color w:val="2B2B2B"/>
                <w:kern w:val="0"/>
                <w:szCs w:val="21"/>
              </w:rPr>
            </w:pPr>
            <w:r w:rsidRPr="00F26C18">
              <w:rPr>
                <w:rFonts w:ascii="����" w:eastAsia="宋体" w:hAnsi="����" w:cs="宋体"/>
                <w:color w:val="2B2B2B"/>
                <w:kern w:val="0"/>
                <w:szCs w:val="21"/>
              </w:rPr>
              <w:t xml:space="preserve">　　计算机设备</w:t>
            </w:r>
          </w:p>
        </w:tc>
        <w:tc>
          <w:tcPr>
            <w:tcW w:w="1200" w:type="pct"/>
            <w:shd w:val="clear" w:color="auto" w:fill="FFFFFF"/>
            <w:noWrap/>
            <w:vAlign w:val="center"/>
            <w:hideMark/>
          </w:tcPr>
          <w:p w:rsidR="00F26C18" w:rsidRPr="00F26C18" w:rsidRDefault="00F26C18" w:rsidP="00F26C18">
            <w:pPr>
              <w:widowControl/>
              <w:spacing w:before="100" w:beforeAutospacing="1" w:after="100" w:afterAutospacing="1" w:line="375" w:lineRule="atLeast"/>
              <w:rPr>
                <w:rFonts w:ascii="����" w:eastAsia="宋体" w:hAnsi="����" w:cs="宋体"/>
                <w:color w:val="2B2B2B"/>
                <w:kern w:val="0"/>
                <w:szCs w:val="21"/>
              </w:rPr>
            </w:pPr>
            <w:r w:rsidRPr="00F26C18">
              <w:rPr>
                <w:rFonts w:ascii="����" w:eastAsia="宋体" w:hAnsi="����" w:cs="宋体"/>
                <w:color w:val="2B2B2B"/>
                <w:kern w:val="0"/>
                <w:szCs w:val="21"/>
              </w:rPr>
              <w:t xml:space="preserve">　　不低于</w:t>
            </w:r>
            <w:r w:rsidRPr="00F26C18">
              <w:rPr>
                <w:rFonts w:ascii="����" w:eastAsia="宋体" w:hAnsi="����" w:cs="宋体"/>
                <w:color w:val="2B2B2B"/>
                <w:kern w:val="0"/>
                <w:szCs w:val="21"/>
              </w:rPr>
              <w:t>6</w:t>
            </w:r>
          </w:p>
        </w:tc>
      </w:tr>
      <w:tr w:rsidR="00F26C18" w:rsidRPr="00F26C18" w:rsidTr="00F26C18">
        <w:trPr>
          <w:tblCellSpacing w:w="0" w:type="dxa"/>
        </w:trPr>
        <w:tc>
          <w:tcPr>
            <w:tcW w:w="0" w:type="auto"/>
            <w:vMerge/>
            <w:shd w:val="clear" w:color="auto" w:fill="FFFFFF"/>
            <w:vAlign w:val="center"/>
            <w:hideMark/>
          </w:tcPr>
          <w:p w:rsidR="00F26C18" w:rsidRPr="00F26C18" w:rsidRDefault="00F26C18" w:rsidP="00F26C18">
            <w:pPr>
              <w:widowControl/>
              <w:jc w:val="left"/>
              <w:rPr>
                <w:rFonts w:ascii="����" w:eastAsia="宋体" w:hAnsi="����" w:cs="宋体"/>
                <w:color w:val="2B2B2B"/>
                <w:kern w:val="0"/>
                <w:szCs w:val="21"/>
              </w:rPr>
            </w:pPr>
          </w:p>
        </w:tc>
        <w:tc>
          <w:tcPr>
            <w:tcW w:w="2550" w:type="pct"/>
            <w:gridSpan w:val="2"/>
            <w:shd w:val="clear" w:color="auto" w:fill="FFFFFF"/>
            <w:noWrap/>
            <w:vAlign w:val="center"/>
            <w:hideMark/>
          </w:tcPr>
          <w:p w:rsidR="00F26C18" w:rsidRPr="00F26C18" w:rsidRDefault="00F26C18" w:rsidP="00F26C18">
            <w:pPr>
              <w:widowControl/>
              <w:spacing w:before="100" w:beforeAutospacing="1" w:after="100" w:afterAutospacing="1" w:line="375" w:lineRule="atLeast"/>
              <w:rPr>
                <w:rFonts w:ascii="����" w:eastAsia="宋体" w:hAnsi="����" w:cs="宋体"/>
                <w:color w:val="2B2B2B"/>
                <w:kern w:val="0"/>
                <w:szCs w:val="21"/>
              </w:rPr>
            </w:pPr>
            <w:r w:rsidRPr="00F26C18">
              <w:rPr>
                <w:rFonts w:ascii="����" w:eastAsia="宋体" w:hAnsi="����" w:cs="宋体"/>
                <w:color w:val="2B2B2B"/>
                <w:kern w:val="0"/>
                <w:szCs w:val="21"/>
              </w:rPr>
              <w:t xml:space="preserve">　　办公设备</w:t>
            </w:r>
          </w:p>
        </w:tc>
        <w:tc>
          <w:tcPr>
            <w:tcW w:w="1200" w:type="pct"/>
            <w:shd w:val="clear" w:color="auto" w:fill="FFFFFF"/>
            <w:noWrap/>
            <w:vAlign w:val="center"/>
            <w:hideMark/>
          </w:tcPr>
          <w:p w:rsidR="00F26C18" w:rsidRPr="00F26C18" w:rsidRDefault="00F26C18" w:rsidP="00F26C18">
            <w:pPr>
              <w:widowControl/>
              <w:spacing w:before="100" w:beforeAutospacing="1" w:after="100" w:afterAutospacing="1" w:line="375" w:lineRule="atLeast"/>
              <w:rPr>
                <w:rFonts w:ascii="����" w:eastAsia="宋体" w:hAnsi="����" w:cs="宋体"/>
                <w:color w:val="2B2B2B"/>
                <w:kern w:val="0"/>
                <w:szCs w:val="21"/>
              </w:rPr>
            </w:pPr>
            <w:r w:rsidRPr="00F26C18">
              <w:rPr>
                <w:rFonts w:ascii="����" w:eastAsia="宋体" w:hAnsi="����" w:cs="宋体"/>
                <w:color w:val="2B2B2B"/>
                <w:kern w:val="0"/>
                <w:szCs w:val="21"/>
              </w:rPr>
              <w:t xml:space="preserve">　　不低于</w:t>
            </w:r>
            <w:r w:rsidRPr="00F26C18">
              <w:rPr>
                <w:rFonts w:ascii="����" w:eastAsia="宋体" w:hAnsi="����" w:cs="宋体"/>
                <w:color w:val="2B2B2B"/>
                <w:kern w:val="0"/>
                <w:szCs w:val="21"/>
              </w:rPr>
              <w:t>6</w:t>
            </w:r>
          </w:p>
        </w:tc>
      </w:tr>
      <w:tr w:rsidR="00F26C18" w:rsidRPr="00F26C18" w:rsidTr="00F26C18">
        <w:trPr>
          <w:tblCellSpacing w:w="0" w:type="dxa"/>
        </w:trPr>
        <w:tc>
          <w:tcPr>
            <w:tcW w:w="0" w:type="auto"/>
            <w:vMerge/>
            <w:shd w:val="clear" w:color="auto" w:fill="FFFFFF"/>
            <w:vAlign w:val="center"/>
            <w:hideMark/>
          </w:tcPr>
          <w:p w:rsidR="00F26C18" w:rsidRPr="00F26C18" w:rsidRDefault="00F26C18" w:rsidP="00F26C18">
            <w:pPr>
              <w:widowControl/>
              <w:jc w:val="left"/>
              <w:rPr>
                <w:rFonts w:ascii="����" w:eastAsia="宋体" w:hAnsi="����" w:cs="宋体"/>
                <w:color w:val="2B2B2B"/>
                <w:kern w:val="0"/>
                <w:szCs w:val="21"/>
              </w:rPr>
            </w:pPr>
          </w:p>
        </w:tc>
        <w:tc>
          <w:tcPr>
            <w:tcW w:w="2550" w:type="pct"/>
            <w:gridSpan w:val="2"/>
            <w:shd w:val="clear" w:color="auto" w:fill="FFFFFF"/>
            <w:noWrap/>
            <w:vAlign w:val="center"/>
            <w:hideMark/>
          </w:tcPr>
          <w:p w:rsidR="00F26C18" w:rsidRPr="00F26C18" w:rsidRDefault="00F26C18" w:rsidP="00F26C18">
            <w:pPr>
              <w:widowControl/>
              <w:spacing w:before="100" w:beforeAutospacing="1" w:after="100" w:afterAutospacing="1" w:line="375" w:lineRule="atLeast"/>
              <w:rPr>
                <w:rFonts w:ascii="����" w:eastAsia="宋体" w:hAnsi="����" w:cs="宋体"/>
                <w:color w:val="2B2B2B"/>
                <w:kern w:val="0"/>
                <w:szCs w:val="21"/>
              </w:rPr>
            </w:pPr>
            <w:r w:rsidRPr="00F26C18">
              <w:rPr>
                <w:rFonts w:ascii="����" w:eastAsia="宋体" w:hAnsi="����" w:cs="宋体"/>
                <w:color w:val="2B2B2B"/>
                <w:kern w:val="0"/>
                <w:szCs w:val="21"/>
              </w:rPr>
              <w:t xml:space="preserve">　　车辆</w:t>
            </w:r>
          </w:p>
        </w:tc>
        <w:tc>
          <w:tcPr>
            <w:tcW w:w="1200" w:type="pct"/>
            <w:shd w:val="clear" w:color="auto" w:fill="FFFFFF"/>
            <w:noWrap/>
            <w:vAlign w:val="center"/>
            <w:hideMark/>
          </w:tcPr>
          <w:p w:rsidR="00F26C18" w:rsidRPr="00F26C18" w:rsidRDefault="00F26C18" w:rsidP="00F26C18">
            <w:pPr>
              <w:widowControl/>
              <w:spacing w:before="100" w:beforeAutospacing="1" w:after="100" w:afterAutospacing="1" w:line="375" w:lineRule="atLeast"/>
              <w:rPr>
                <w:rFonts w:ascii="����" w:eastAsia="宋体" w:hAnsi="����" w:cs="宋体"/>
                <w:color w:val="2B2B2B"/>
                <w:kern w:val="0"/>
                <w:szCs w:val="21"/>
              </w:rPr>
            </w:pPr>
            <w:r w:rsidRPr="00F26C18">
              <w:rPr>
                <w:rFonts w:ascii="����" w:eastAsia="宋体" w:hAnsi="����" w:cs="宋体"/>
                <w:color w:val="2B2B2B"/>
                <w:kern w:val="0"/>
                <w:szCs w:val="21"/>
              </w:rPr>
              <w:t xml:space="preserve">　　不低于</w:t>
            </w:r>
            <w:r w:rsidRPr="00F26C18">
              <w:rPr>
                <w:rFonts w:ascii="����" w:eastAsia="宋体" w:hAnsi="����" w:cs="宋体"/>
                <w:color w:val="2B2B2B"/>
                <w:kern w:val="0"/>
                <w:szCs w:val="21"/>
              </w:rPr>
              <w:t>8</w:t>
            </w:r>
          </w:p>
        </w:tc>
      </w:tr>
      <w:tr w:rsidR="00F26C18" w:rsidRPr="00F26C18" w:rsidTr="00F26C18">
        <w:trPr>
          <w:tblCellSpacing w:w="0" w:type="dxa"/>
        </w:trPr>
        <w:tc>
          <w:tcPr>
            <w:tcW w:w="0" w:type="auto"/>
            <w:vMerge/>
            <w:shd w:val="clear" w:color="auto" w:fill="FFFFFF"/>
            <w:vAlign w:val="center"/>
            <w:hideMark/>
          </w:tcPr>
          <w:p w:rsidR="00F26C18" w:rsidRPr="00F26C18" w:rsidRDefault="00F26C18" w:rsidP="00F26C18">
            <w:pPr>
              <w:widowControl/>
              <w:jc w:val="left"/>
              <w:rPr>
                <w:rFonts w:ascii="����" w:eastAsia="宋体" w:hAnsi="����" w:cs="宋体"/>
                <w:color w:val="2B2B2B"/>
                <w:kern w:val="0"/>
                <w:szCs w:val="21"/>
              </w:rPr>
            </w:pPr>
          </w:p>
        </w:tc>
        <w:tc>
          <w:tcPr>
            <w:tcW w:w="2550" w:type="pct"/>
            <w:gridSpan w:val="2"/>
            <w:shd w:val="clear" w:color="auto" w:fill="FFFFFF"/>
            <w:noWrap/>
            <w:vAlign w:val="center"/>
            <w:hideMark/>
          </w:tcPr>
          <w:p w:rsidR="00F26C18" w:rsidRPr="00F26C18" w:rsidRDefault="00F26C18" w:rsidP="00F26C18">
            <w:pPr>
              <w:widowControl/>
              <w:spacing w:before="100" w:beforeAutospacing="1" w:after="100" w:afterAutospacing="1" w:line="375" w:lineRule="atLeast"/>
              <w:rPr>
                <w:rFonts w:ascii="����" w:eastAsia="宋体" w:hAnsi="����" w:cs="宋体"/>
                <w:color w:val="2B2B2B"/>
                <w:kern w:val="0"/>
                <w:szCs w:val="21"/>
              </w:rPr>
            </w:pPr>
            <w:r w:rsidRPr="00F26C18">
              <w:rPr>
                <w:rFonts w:ascii="����" w:eastAsia="宋体" w:hAnsi="����" w:cs="宋体"/>
                <w:color w:val="2B2B2B"/>
                <w:kern w:val="0"/>
                <w:szCs w:val="21"/>
              </w:rPr>
              <w:t xml:space="preserve">　　图书档案设备</w:t>
            </w:r>
          </w:p>
        </w:tc>
        <w:tc>
          <w:tcPr>
            <w:tcW w:w="1200" w:type="pct"/>
            <w:shd w:val="clear" w:color="auto" w:fill="FFFFFF"/>
            <w:noWrap/>
            <w:vAlign w:val="center"/>
            <w:hideMark/>
          </w:tcPr>
          <w:p w:rsidR="00F26C18" w:rsidRPr="00F26C18" w:rsidRDefault="00F26C18" w:rsidP="00F26C18">
            <w:pPr>
              <w:widowControl/>
              <w:spacing w:before="100" w:beforeAutospacing="1" w:after="100" w:afterAutospacing="1" w:line="375" w:lineRule="atLeast"/>
              <w:rPr>
                <w:rFonts w:ascii="����" w:eastAsia="宋体" w:hAnsi="����" w:cs="宋体"/>
                <w:color w:val="2B2B2B"/>
                <w:kern w:val="0"/>
                <w:szCs w:val="21"/>
              </w:rPr>
            </w:pPr>
            <w:r w:rsidRPr="00F26C18">
              <w:rPr>
                <w:rFonts w:ascii="����" w:eastAsia="宋体" w:hAnsi="����" w:cs="宋体"/>
                <w:color w:val="2B2B2B"/>
                <w:kern w:val="0"/>
                <w:szCs w:val="21"/>
              </w:rPr>
              <w:t xml:space="preserve">　　不低于</w:t>
            </w:r>
            <w:r w:rsidRPr="00F26C18">
              <w:rPr>
                <w:rFonts w:ascii="����" w:eastAsia="宋体" w:hAnsi="����" w:cs="宋体"/>
                <w:color w:val="2B2B2B"/>
                <w:kern w:val="0"/>
                <w:szCs w:val="21"/>
              </w:rPr>
              <w:t>5</w:t>
            </w:r>
          </w:p>
        </w:tc>
      </w:tr>
      <w:tr w:rsidR="00F26C18" w:rsidRPr="00F26C18" w:rsidTr="00F26C18">
        <w:trPr>
          <w:tblCellSpacing w:w="0" w:type="dxa"/>
        </w:trPr>
        <w:tc>
          <w:tcPr>
            <w:tcW w:w="0" w:type="auto"/>
            <w:vMerge/>
            <w:shd w:val="clear" w:color="auto" w:fill="FFFFFF"/>
            <w:vAlign w:val="center"/>
            <w:hideMark/>
          </w:tcPr>
          <w:p w:rsidR="00F26C18" w:rsidRPr="00F26C18" w:rsidRDefault="00F26C18" w:rsidP="00F26C18">
            <w:pPr>
              <w:widowControl/>
              <w:jc w:val="left"/>
              <w:rPr>
                <w:rFonts w:ascii="����" w:eastAsia="宋体" w:hAnsi="����" w:cs="宋体"/>
                <w:color w:val="2B2B2B"/>
                <w:kern w:val="0"/>
                <w:szCs w:val="21"/>
              </w:rPr>
            </w:pPr>
          </w:p>
        </w:tc>
        <w:tc>
          <w:tcPr>
            <w:tcW w:w="2550" w:type="pct"/>
            <w:gridSpan w:val="2"/>
            <w:shd w:val="clear" w:color="auto" w:fill="FFFFFF"/>
            <w:noWrap/>
            <w:vAlign w:val="center"/>
            <w:hideMark/>
          </w:tcPr>
          <w:p w:rsidR="00F26C18" w:rsidRPr="00F26C18" w:rsidRDefault="00F26C18" w:rsidP="00F26C18">
            <w:pPr>
              <w:widowControl/>
              <w:spacing w:before="100" w:beforeAutospacing="1" w:after="100" w:afterAutospacing="1" w:line="375" w:lineRule="atLeast"/>
              <w:rPr>
                <w:rFonts w:ascii="����" w:eastAsia="宋体" w:hAnsi="����" w:cs="宋体"/>
                <w:color w:val="2B2B2B"/>
                <w:kern w:val="0"/>
                <w:szCs w:val="21"/>
              </w:rPr>
            </w:pPr>
            <w:r w:rsidRPr="00F26C18">
              <w:rPr>
                <w:rFonts w:ascii="����" w:eastAsia="宋体" w:hAnsi="����" w:cs="宋体"/>
                <w:color w:val="2B2B2B"/>
                <w:kern w:val="0"/>
                <w:szCs w:val="21"/>
              </w:rPr>
              <w:t xml:space="preserve">　　机械设备</w:t>
            </w:r>
          </w:p>
        </w:tc>
        <w:tc>
          <w:tcPr>
            <w:tcW w:w="1200" w:type="pct"/>
            <w:shd w:val="clear" w:color="auto" w:fill="FFFFFF"/>
            <w:noWrap/>
            <w:vAlign w:val="center"/>
            <w:hideMark/>
          </w:tcPr>
          <w:p w:rsidR="00F26C18" w:rsidRPr="00F26C18" w:rsidRDefault="00F26C18" w:rsidP="00F26C18">
            <w:pPr>
              <w:widowControl/>
              <w:spacing w:before="100" w:beforeAutospacing="1" w:after="100" w:afterAutospacing="1" w:line="375" w:lineRule="atLeast"/>
              <w:rPr>
                <w:rFonts w:ascii="����" w:eastAsia="宋体" w:hAnsi="����" w:cs="宋体"/>
                <w:color w:val="2B2B2B"/>
                <w:kern w:val="0"/>
                <w:szCs w:val="21"/>
              </w:rPr>
            </w:pPr>
            <w:r w:rsidRPr="00F26C18">
              <w:rPr>
                <w:rFonts w:ascii="����" w:eastAsia="宋体" w:hAnsi="����" w:cs="宋体"/>
                <w:color w:val="2B2B2B"/>
                <w:kern w:val="0"/>
                <w:szCs w:val="21"/>
              </w:rPr>
              <w:t xml:space="preserve">　　不低于</w:t>
            </w:r>
            <w:r w:rsidRPr="00F26C18">
              <w:rPr>
                <w:rFonts w:ascii="����" w:eastAsia="宋体" w:hAnsi="����" w:cs="宋体"/>
                <w:color w:val="2B2B2B"/>
                <w:kern w:val="0"/>
                <w:szCs w:val="21"/>
              </w:rPr>
              <w:t>10</w:t>
            </w:r>
          </w:p>
        </w:tc>
      </w:tr>
      <w:tr w:rsidR="00F26C18" w:rsidRPr="00F26C18" w:rsidTr="00F26C18">
        <w:trPr>
          <w:tblCellSpacing w:w="0" w:type="dxa"/>
        </w:trPr>
        <w:tc>
          <w:tcPr>
            <w:tcW w:w="0" w:type="auto"/>
            <w:vMerge/>
            <w:shd w:val="clear" w:color="auto" w:fill="FFFFFF"/>
            <w:vAlign w:val="center"/>
            <w:hideMark/>
          </w:tcPr>
          <w:p w:rsidR="00F26C18" w:rsidRPr="00F26C18" w:rsidRDefault="00F26C18" w:rsidP="00F26C18">
            <w:pPr>
              <w:widowControl/>
              <w:jc w:val="left"/>
              <w:rPr>
                <w:rFonts w:ascii="����" w:eastAsia="宋体" w:hAnsi="����" w:cs="宋体"/>
                <w:color w:val="2B2B2B"/>
                <w:kern w:val="0"/>
                <w:szCs w:val="21"/>
              </w:rPr>
            </w:pPr>
          </w:p>
        </w:tc>
        <w:tc>
          <w:tcPr>
            <w:tcW w:w="2550" w:type="pct"/>
            <w:gridSpan w:val="2"/>
            <w:shd w:val="clear" w:color="auto" w:fill="FFFFFF"/>
            <w:noWrap/>
            <w:vAlign w:val="center"/>
            <w:hideMark/>
          </w:tcPr>
          <w:p w:rsidR="00F26C18" w:rsidRPr="00F26C18" w:rsidRDefault="00F26C18" w:rsidP="00F26C18">
            <w:pPr>
              <w:widowControl/>
              <w:spacing w:before="100" w:beforeAutospacing="1" w:after="100" w:afterAutospacing="1" w:line="375" w:lineRule="atLeast"/>
              <w:rPr>
                <w:rFonts w:ascii="����" w:eastAsia="宋体" w:hAnsi="����" w:cs="宋体"/>
                <w:color w:val="2B2B2B"/>
                <w:kern w:val="0"/>
                <w:szCs w:val="21"/>
              </w:rPr>
            </w:pPr>
            <w:r w:rsidRPr="00F26C18">
              <w:rPr>
                <w:rFonts w:ascii="����" w:eastAsia="宋体" w:hAnsi="����" w:cs="宋体"/>
                <w:color w:val="2B2B2B"/>
                <w:kern w:val="0"/>
                <w:szCs w:val="21"/>
              </w:rPr>
              <w:t xml:space="preserve">　　电气设备</w:t>
            </w:r>
          </w:p>
        </w:tc>
        <w:tc>
          <w:tcPr>
            <w:tcW w:w="1200" w:type="pct"/>
            <w:shd w:val="clear" w:color="auto" w:fill="FFFFFF"/>
            <w:noWrap/>
            <w:vAlign w:val="center"/>
            <w:hideMark/>
          </w:tcPr>
          <w:p w:rsidR="00F26C18" w:rsidRPr="00F26C18" w:rsidRDefault="00F26C18" w:rsidP="00F26C18">
            <w:pPr>
              <w:widowControl/>
              <w:spacing w:before="100" w:beforeAutospacing="1" w:after="100" w:afterAutospacing="1" w:line="375" w:lineRule="atLeast"/>
              <w:rPr>
                <w:rFonts w:ascii="����" w:eastAsia="宋体" w:hAnsi="����" w:cs="宋体"/>
                <w:color w:val="2B2B2B"/>
                <w:kern w:val="0"/>
                <w:szCs w:val="21"/>
              </w:rPr>
            </w:pPr>
            <w:r w:rsidRPr="00F26C18">
              <w:rPr>
                <w:rFonts w:ascii="����" w:eastAsia="宋体" w:hAnsi="����" w:cs="宋体"/>
                <w:color w:val="2B2B2B"/>
                <w:kern w:val="0"/>
                <w:szCs w:val="21"/>
              </w:rPr>
              <w:t xml:space="preserve">　　不低于</w:t>
            </w:r>
            <w:r w:rsidRPr="00F26C18">
              <w:rPr>
                <w:rFonts w:ascii="����" w:eastAsia="宋体" w:hAnsi="����" w:cs="宋体"/>
                <w:color w:val="2B2B2B"/>
                <w:kern w:val="0"/>
                <w:szCs w:val="21"/>
              </w:rPr>
              <w:t>5</w:t>
            </w:r>
          </w:p>
        </w:tc>
      </w:tr>
      <w:tr w:rsidR="00F26C18" w:rsidRPr="00F26C18" w:rsidTr="00F26C18">
        <w:trPr>
          <w:tblCellSpacing w:w="0" w:type="dxa"/>
        </w:trPr>
        <w:tc>
          <w:tcPr>
            <w:tcW w:w="0" w:type="auto"/>
            <w:vMerge/>
            <w:shd w:val="clear" w:color="auto" w:fill="FFFFFF"/>
            <w:vAlign w:val="center"/>
            <w:hideMark/>
          </w:tcPr>
          <w:p w:rsidR="00F26C18" w:rsidRPr="00F26C18" w:rsidRDefault="00F26C18" w:rsidP="00F26C18">
            <w:pPr>
              <w:widowControl/>
              <w:jc w:val="left"/>
              <w:rPr>
                <w:rFonts w:ascii="����" w:eastAsia="宋体" w:hAnsi="����" w:cs="宋体"/>
                <w:color w:val="2B2B2B"/>
                <w:kern w:val="0"/>
                <w:szCs w:val="21"/>
              </w:rPr>
            </w:pPr>
          </w:p>
        </w:tc>
        <w:tc>
          <w:tcPr>
            <w:tcW w:w="2550" w:type="pct"/>
            <w:gridSpan w:val="2"/>
            <w:shd w:val="clear" w:color="auto" w:fill="FFFFFF"/>
            <w:noWrap/>
            <w:vAlign w:val="center"/>
            <w:hideMark/>
          </w:tcPr>
          <w:p w:rsidR="00F26C18" w:rsidRPr="00F26C18" w:rsidRDefault="00F26C18" w:rsidP="00F26C18">
            <w:pPr>
              <w:widowControl/>
              <w:spacing w:before="100" w:beforeAutospacing="1" w:after="100" w:afterAutospacing="1" w:line="375" w:lineRule="atLeast"/>
              <w:rPr>
                <w:rFonts w:ascii="����" w:eastAsia="宋体" w:hAnsi="����" w:cs="宋体"/>
                <w:color w:val="2B2B2B"/>
                <w:kern w:val="0"/>
                <w:szCs w:val="21"/>
              </w:rPr>
            </w:pPr>
            <w:r w:rsidRPr="00F26C18">
              <w:rPr>
                <w:rFonts w:ascii="����" w:eastAsia="宋体" w:hAnsi="����" w:cs="宋体"/>
                <w:color w:val="2B2B2B"/>
                <w:kern w:val="0"/>
                <w:szCs w:val="21"/>
              </w:rPr>
              <w:t xml:space="preserve">　　雷达、无线电和卫星导航设备</w:t>
            </w:r>
          </w:p>
        </w:tc>
        <w:tc>
          <w:tcPr>
            <w:tcW w:w="1200" w:type="pct"/>
            <w:shd w:val="clear" w:color="auto" w:fill="FFFFFF"/>
            <w:noWrap/>
            <w:vAlign w:val="center"/>
            <w:hideMark/>
          </w:tcPr>
          <w:p w:rsidR="00F26C18" w:rsidRPr="00F26C18" w:rsidRDefault="00F26C18" w:rsidP="00F26C18">
            <w:pPr>
              <w:widowControl/>
              <w:spacing w:before="100" w:beforeAutospacing="1" w:after="100" w:afterAutospacing="1" w:line="375" w:lineRule="atLeast"/>
              <w:rPr>
                <w:rFonts w:ascii="����" w:eastAsia="宋体" w:hAnsi="����" w:cs="宋体"/>
                <w:color w:val="2B2B2B"/>
                <w:kern w:val="0"/>
                <w:szCs w:val="21"/>
              </w:rPr>
            </w:pPr>
            <w:r w:rsidRPr="00F26C18">
              <w:rPr>
                <w:rFonts w:ascii="����" w:eastAsia="宋体" w:hAnsi="����" w:cs="宋体"/>
                <w:color w:val="2B2B2B"/>
                <w:kern w:val="0"/>
                <w:szCs w:val="21"/>
              </w:rPr>
              <w:t xml:space="preserve">　　不低于</w:t>
            </w:r>
            <w:r w:rsidRPr="00F26C18">
              <w:rPr>
                <w:rFonts w:ascii="����" w:eastAsia="宋体" w:hAnsi="����" w:cs="宋体"/>
                <w:color w:val="2B2B2B"/>
                <w:kern w:val="0"/>
                <w:szCs w:val="21"/>
              </w:rPr>
              <w:t>10</w:t>
            </w:r>
          </w:p>
        </w:tc>
      </w:tr>
      <w:tr w:rsidR="00F26C18" w:rsidRPr="00F26C18" w:rsidTr="00F26C18">
        <w:trPr>
          <w:tblCellSpacing w:w="0" w:type="dxa"/>
        </w:trPr>
        <w:tc>
          <w:tcPr>
            <w:tcW w:w="0" w:type="auto"/>
            <w:vMerge/>
            <w:shd w:val="clear" w:color="auto" w:fill="FFFFFF"/>
            <w:vAlign w:val="center"/>
            <w:hideMark/>
          </w:tcPr>
          <w:p w:rsidR="00F26C18" w:rsidRPr="00F26C18" w:rsidRDefault="00F26C18" w:rsidP="00F26C18">
            <w:pPr>
              <w:widowControl/>
              <w:jc w:val="left"/>
              <w:rPr>
                <w:rFonts w:ascii="����" w:eastAsia="宋体" w:hAnsi="����" w:cs="宋体"/>
                <w:color w:val="2B2B2B"/>
                <w:kern w:val="0"/>
                <w:szCs w:val="21"/>
              </w:rPr>
            </w:pPr>
          </w:p>
        </w:tc>
        <w:tc>
          <w:tcPr>
            <w:tcW w:w="2550" w:type="pct"/>
            <w:gridSpan w:val="2"/>
            <w:shd w:val="clear" w:color="auto" w:fill="FFFFFF"/>
            <w:noWrap/>
            <w:vAlign w:val="center"/>
            <w:hideMark/>
          </w:tcPr>
          <w:p w:rsidR="00F26C18" w:rsidRPr="00F26C18" w:rsidRDefault="00F26C18" w:rsidP="00F26C18">
            <w:pPr>
              <w:widowControl/>
              <w:spacing w:before="100" w:beforeAutospacing="1" w:after="100" w:afterAutospacing="1" w:line="375" w:lineRule="atLeast"/>
              <w:rPr>
                <w:rFonts w:ascii="����" w:eastAsia="宋体" w:hAnsi="����" w:cs="宋体"/>
                <w:color w:val="2B2B2B"/>
                <w:kern w:val="0"/>
                <w:szCs w:val="21"/>
              </w:rPr>
            </w:pPr>
            <w:r w:rsidRPr="00F26C18">
              <w:rPr>
                <w:rFonts w:ascii="����" w:eastAsia="宋体" w:hAnsi="����" w:cs="宋体"/>
                <w:color w:val="2B2B2B"/>
                <w:kern w:val="0"/>
                <w:szCs w:val="21"/>
              </w:rPr>
              <w:t xml:space="preserve">　　通信设备</w:t>
            </w:r>
          </w:p>
        </w:tc>
        <w:tc>
          <w:tcPr>
            <w:tcW w:w="1200" w:type="pct"/>
            <w:shd w:val="clear" w:color="auto" w:fill="FFFFFF"/>
            <w:noWrap/>
            <w:vAlign w:val="center"/>
            <w:hideMark/>
          </w:tcPr>
          <w:p w:rsidR="00F26C18" w:rsidRPr="00F26C18" w:rsidRDefault="00F26C18" w:rsidP="00F26C18">
            <w:pPr>
              <w:widowControl/>
              <w:spacing w:before="100" w:beforeAutospacing="1" w:after="100" w:afterAutospacing="1" w:line="375" w:lineRule="atLeast"/>
              <w:rPr>
                <w:rFonts w:ascii="����" w:eastAsia="宋体" w:hAnsi="����" w:cs="宋体"/>
                <w:color w:val="2B2B2B"/>
                <w:kern w:val="0"/>
                <w:szCs w:val="21"/>
              </w:rPr>
            </w:pPr>
            <w:r w:rsidRPr="00F26C18">
              <w:rPr>
                <w:rFonts w:ascii="����" w:eastAsia="宋体" w:hAnsi="����" w:cs="宋体"/>
                <w:color w:val="2B2B2B"/>
                <w:kern w:val="0"/>
                <w:szCs w:val="21"/>
              </w:rPr>
              <w:t xml:space="preserve">　　不低于</w:t>
            </w:r>
            <w:r w:rsidRPr="00F26C18">
              <w:rPr>
                <w:rFonts w:ascii="����" w:eastAsia="宋体" w:hAnsi="����" w:cs="宋体"/>
                <w:color w:val="2B2B2B"/>
                <w:kern w:val="0"/>
                <w:szCs w:val="21"/>
              </w:rPr>
              <w:t>5</w:t>
            </w:r>
          </w:p>
        </w:tc>
      </w:tr>
      <w:tr w:rsidR="00F26C18" w:rsidRPr="00F26C18" w:rsidTr="00F26C18">
        <w:trPr>
          <w:tblCellSpacing w:w="0" w:type="dxa"/>
        </w:trPr>
        <w:tc>
          <w:tcPr>
            <w:tcW w:w="0" w:type="auto"/>
            <w:vMerge/>
            <w:shd w:val="clear" w:color="auto" w:fill="FFFFFF"/>
            <w:vAlign w:val="center"/>
            <w:hideMark/>
          </w:tcPr>
          <w:p w:rsidR="00F26C18" w:rsidRPr="00F26C18" w:rsidRDefault="00F26C18" w:rsidP="00F26C18">
            <w:pPr>
              <w:widowControl/>
              <w:jc w:val="left"/>
              <w:rPr>
                <w:rFonts w:ascii="����" w:eastAsia="宋体" w:hAnsi="����" w:cs="宋体"/>
                <w:color w:val="2B2B2B"/>
                <w:kern w:val="0"/>
                <w:szCs w:val="21"/>
              </w:rPr>
            </w:pPr>
          </w:p>
        </w:tc>
        <w:tc>
          <w:tcPr>
            <w:tcW w:w="2550" w:type="pct"/>
            <w:gridSpan w:val="2"/>
            <w:shd w:val="clear" w:color="auto" w:fill="FFFFFF"/>
            <w:noWrap/>
            <w:vAlign w:val="center"/>
            <w:hideMark/>
          </w:tcPr>
          <w:p w:rsidR="00F26C18" w:rsidRPr="00F26C18" w:rsidRDefault="00F26C18" w:rsidP="00F26C18">
            <w:pPr>
              <w:widowControl/>
              <w:spacing w:before="100" w:beforeAutospacing="1" w:after="100" w:afterAutospacing="1" w:line="375" w:lineRule="atLeast"/>
              <w:rPr>
                <w:rFonts w:ascii="����" w:eastAsia="宋体" w:hAnsi="����" w:cs="宋体"/>
                <w:color w:val="2B2B2B"/>
                <w:kern w:val="0"/>
                <w:szCs w:val="21"/>
              </w:rPr>
            </w:pPr>
            <w:r w:rsidRPr="00F26C18">
              <w:rPr>
                <w:rFonts w:ascii="����" w:eastAsia="宋体" w:hAnsi="����" w:cs="宋体"/>
                <w:color w:val="2B2B2B"/>
                <w:kern w:val="0"/>
                <w:szCs w:val="21"/>
              </w:rPr>
              <w:t xml:space="preserve">　　广播、电视、电影设备</w:t>
            </w:r>
          </w:p>
        </w:tc>
        <w:tc>
          <w:tcPr>
            <w:tcW w:w="1200" w:type="pct"/>
            <w:shd w:val="clear" w:color="auto" w:fill="FFFFFF"/>
            <w:noWrap/>
            <w:vAlign w:val="center"/>
            <w:hideMark/>
          </w:tcPr>
          <w:p w:rsidR="00F26C18" w:rsidRPr="00F26C18" w:rsidRDefault="00F26C18" w:rsidP="00F26C18">
            <w:pPr>
              <w:widowControl/>
              <w:spacing w:before="100" w:beforeAutospacing="1" w:after="100" w:afterAutospacing="1" w:line="375" w:lineRule="atLeast"/>
              <w:rPr>
                <w:rFonts w:ascii="����" w:eastAsia="宋体" w:hAnsi="����" w:cs="宋体"/>
                <w:color w:val="2B2B2B"/>
                <w:kern w:val="0"/>
                <w:szCs w:val="21"/>
              </w:rPr>
            </w:pPr>
            <w:r w:rsidRPr="00F26C18">
              <w:rPr>
                <w:rFonts w:ascii="����" w:eastAsia="宋体" w:hAnsi="����" w:cs="宋体"/>
                <w:color w:val="2B2B2B"/>
                <w:kern w:val="0"/>
                <w:szCs w:val="21"/>
              </w:rPr>
              <w:t xml:space="preserve">　　不低于</w:t>
            </w:r>
            <w:r w:rsidRPr="00F26C18">
              <w:rPr>
                <w:rFonts w:ascii="����" w:eastAsia="宋体" w:hAnsi="����" w:cs="宋体"/>
                <w:color w:val="2B2B2B"/>
                <w:kern w:val="0"/>
                <w:szCs w:val="21"/>
              </w:rPr>
              <w:t>5</w:t>
            </w:r>
          </w:p>
        </w:tc>
      </w:tr>
      <w:tr w:rsidR="00F26C18" w:rsidRPr="00F26C18" w:rsidTr="00F26C18">
        <w:trPr>
          <w:tblCellSpacing w:w="0" w:type="dxa"/>
        </w:trPr>
        <w:tc>
          <w:tcPr>
            <w:tcW w:w="0" w:type="auto"/>
            <w:vMerge/>
            <w:shd w:val="clear" w:color="auto" w:fill="FFFFFF"/>
            <w:vAlign w:val="center"/>
            <w:hideMark/>
          </w:tcPr>
          <w:p w:rsidR="00F26C18" w:rsidRPr="00F26C18" w:rsidRDefault="00F26C18" w:rsidP="00F26C18">
            <w:pPr>
              <w:widowControl/>
              <w:jc w:val="left"/>
              <w:rPr>
                <w:rFonts w:ascii="����" w:eastAsia="宋体" w:hAnsi="����" w:cs="宋体"/>
                <w:color w:val="2B2B2B"/>
                <w:kern w:val="0"/>
                <w:szCs w:val="21"/>
              </w:rPr>
            </w:pPr>
          </w:p>
        </w:tc>
        <w:tc>
          <w:tcPr>
            <w:tcW w:w="2550" w:type="pct"/>
            <w:gridSpan w:val="2"/>
            <w:shd w:val="clear" w:color="auto" w:fill="FFFFFF"/>
            <w:noWrap/>
            <w:vAlign w:val="center"/>
            <w:hideMark/>
          </w:tcPr>
          <w:p w:rsidR="00F26C18" w:rsidRPr="00F26C18" w:rsidRDefault="00F26C18" w:rsidP="00F26C18">
            <w:pPr>
              <w:widowControl/>
              <w:spacing w:before="100" w:beforeAutospacing="1" w:after="100" w:afterAutospacing="1" w:line="375" w:lineRule="atLeast"/>
              <w:rPr>
                <w:rFonts w:ascii="����" w:eastAsia="宋体" w:hAnsi="����" w:cs="宋体"/>
                <w:color w:val="2B2B2B"/>
                <w:kern w:val="0"/>
                <w:szCs w:val="21"/>
              </w:rPr>
            </w:pPr>
            <w:r w:rsidRPr="00F26C18">
              <w:rPr>
                <w:rFonts w:ascii="����" w:eastAsia="宋体" w:hAnsi="����" w:cs="宋体"/>
                <w:color w:val="2B2B2B"/>
                <w:kern w:val="0"/>
                <w:szCs w:val="21"/>
              </w:rPr>
              <w:t xml:space="preserve">　　仪器仪表</w:t>
            </w:r>
          </w:p>
        </w:tc>
        <w:tc>
          <w:tcPr>
            <w:tcW w:w="1200" w:type="pct"/>
            <w:shd w:val="clear" w:color="auto" w:fill="FFFFFF"/>
            <w:noWrap/>
            <w:vAlign w:val="center"/>
            <w:hideMark/>
          </w:tcPr>
          <w:p w:rsidR="00F26C18" w:rsidRPr="00F26C18" w:rsidRDefault="00F26C18" w:rsidP="00F26C18">
            <w:pPr>
              <w:widowControl/>
              <w:spacing w:before="100" w:beforeAutospacing="1" w:after="100" w:afterAutospacing="1" w:line="375" w:lineRule="atLeast"/>
              <w:rPr>
                <w:rFonts w:ascii="����" w:eastAsia="宋体" w:hAnsi="����" w:cs="宋体"/>
                <w:color w:val="2B2B2B"/>
                <w:kern w:val="0"/>
                <w:szCs w:val="21"/>
              </w:rPr>
            </w:pPr>
            <w:r w:rsidRPr="00F26C18">
              <w:rPr>
                <w:rFonts w:ascii="����" w:eastAsia="宋体" w:hAnsi="����" w:cs="宋体"/>
                <w:color w:val="2B2B2B"/>
                <w:kern w:val="0"/>
                <w:szCs w:val="21"/>
              </w:rPr>
              <w:t xml:space="preserve">　　不低于</w:t>
            </w:r>
            <w:r w:rsidRPr="00F26C18">
              <w:rPr>
                <w:rFonts w:ascii="����" w:eastAsia="宋体" w:hAnsi="����" w:cs="宋体"/>
                <w:color w:val="2B2B2B"/>
                <w:kern w:val="0"/>
                <w:szCs w:val="21"/>
              </w:rPr>
              <w:t>5</w:t>
            </w:r>
          </w:p>
        </w:tc>
      </w:tr>
      <w:tr w:rsidR="00F26C18" w:rsidRPr="00F26C18" w:rsidTr="00F26C18">
        <w:trPr>
          <w:tblCellSpacing w:w="0" w:type="dxa"/>
        </w:trPr>
        <w:tc>
          <w:tcPr>
            <w:tcW w:w="0" w:type="auto"/>
            <w:vMerge/>
            <w:shd w:val="clear" w:color="auto" w:fill="FFFFFF"/>
            <w:vAlign w:val="center"/>
            <w:hideMark/>
          </w:tcPr>
          <w:p w:rsidR="00F26C18" w:rsidRPr="00F26C18" w:rsidRDefault="00F26C18" w:rsidP="00F26C18">
            <w:pPr>
              <w:widowControl/>
              <w:jc w:val="left"/>
              <w:rPr>
                <w:rFonts w:ascii="����" w:eastAsia="宋体" w:hAnsi="����" w:cs="宋体"/>
                <w:color w:val="2B2B2B"/>
                <w:kern w:val="0"/>
                <w:szCs w:val="21"/>
              </w:rPr>
            </w:pPr>
          </w:p>
        </w:tc>
        <w:tc>
          <w:tcPr>
            <w:tcW w:w="2550" w:type="pct"/>
            <w:gridSpan w:val="2"/>
            <w:shd w:val="clear" w:color="auto" w:fill="FFFFFF"/>
            <w:noWrap/>
            <w:vAlign w:val="center"/>
            <w:hideMark/>
          </w:tcPr>
          <w:p w:rsidR="00F26C18" w:rsidRPr="00F26C18" w:rsidRDefault="00F26C18" w:rsidP="00F26C18">
            <w:pPr>
              <w:widowControl/>
              <w:spacing w:before="100" w:beforeAutospacing="1" w:after="100" w:afterAutospacing="1" w:line="375" w:lineRule="atLeast"/>
              <w:rPr>
                <w:rFonts w:ascii="����" w:eastAsia="宋体" w:hAnsi="����" w:cs="宋体"/>
                <w:color w:val="2B2B2B"/>
                <w:kern w:val="0"/>
                <w:szCs w:val="21"/>
              </w:rPr>
            </w:pPr>
            <w:r w:rsidRPr="00F26C18">
              <w:rPr>
                <w:rFonts w:ascii="����" w:eastAsia="宋体" w:hAnsi="����" w:cs="宋体"/>
                <w:color w:val="2B2B2B"/>
                <w:kern w:val="0"/>
                <w:szCs w:val="21"/>
              </w:rPr>
              <w:t xml:space="preserve">　　电子和通信测量设备</w:t>
            </w:r>
          </w:p>
        </w:tc>
        <w:tc>
          <w:tcPr>
            <w:tcW w:w="1200" w:type="pct"/>
            <w:shd w:val="clear" w:color="auto" w:fill="FFFFFF"/>
            <w:noWrap/>
            <w:vAlign w:val="center"/>
            <w:hideMark/>
          </w:tcPr>
          <w:p w:rsidR="00F26C18" w:rsidRPr="00F26C18" w:rsidRDefault="00F26C18" w:rsidP="00F26C18">
            <w:pPr>
              <w:widowControl/>
              <w:spacing w:before="100" w:beforeAutospacing="1" w:after="100" w:afterAutospacing="1" w:line="375" w:lineRule="atLeast"/>
              <w:rPr>
                <w:rFonts w:ascii="����" w:eastAsia="宋体" w:hAnsi="����" w:cs="宋体"/>
                <w:color w:val="2B2B2B"/>
                <w:kern w:val="0"/>
                <w:szCs w:val="21"/>
              </w:rPr>
            </w:pPr>
            <w:r w:rsidRPr="00F26C18">
              <w:rPr>
                <w:rFonts w:ascii="����" w:eastAsia="宋体" w:hAnsi="����" w:cs="宋体"/>
                <w:color w:val="2B2B2B"/>
                <w:kern w:val="0"/>
                <w:szCs w:val="21"/>
              </w:rPr>
              <w:t xml:space="preserve">　　不低于</w:t>
            </w:r>
            <w:r w:rsidRPr="00F26C18">
              <w:rPr>
                <w:rFonts w:ascii="����" w:eastAsia="宋体" w:hAnsi="����" w:cs="宋体"/>
                <w:color w:val="2B2B2B"/>
                <w:kern w:val="0"/>
                <w:szCs w:val="21"/>
              </w:rPr>
              <w:t>5</w:t>
            </w:r>
          </w:p>
        </w:tc>
      </w:tr>
      <w:tr w:rsidR="00F26C18" w:rsidRPr="00F26C18" w:rsidTr="00F26C18">
        <w:trPr>
          <w:tblCellSpacing w:w="0" w:type="dxa"/>
        </w:trPr>
        <w:tc>
          <w:tcPr>
            <w:tcW w:w="0" w:type="auto"/>
            <w:vMerge/>
            <w:shd w:val="clear" w:color="auto" w:fill="FFFFFF"/>
            <w:vAlign w:val="center"/>
            <w:hideMark/>
          </w:tcPr>
          <w:p w:rsidR="00F26C18" w:rsidRPr="00F26C18" w:rsidRDefault="00F26C18" w:rsidP="00F26C18">
            <w:pPr>
              <w:widowControl/>
              <w:jc w:val="left"/>
              <w:rPr>
                <w:rFonts w:ascii="����" w:eastAsia="宋体" w:hAnsi="����" w:cs="宋体"/>
                <w:color w:val="2B2B2B"/>
                <w:kern w:val="0"/>
                <w:szCs w:val="21"/>
              </w:rPr>
            </w:pPr>
          </w:p>
        </w:tc>
        <w:tc>
          <w:tcPr>
            <w:tcW w:w="2550" w:type="pct"/>
            <w:gridSpan w:val="2"/>
            <w:shd w:val="clear" w:color="auto" w:fill="FFFFFF"/>
            <w:noWrap/>
            <w:vAlign w:val="center"/>
            <w:hideMark/>
          </w:tcPr>
          <w:p w:rsidR="00F26C18" w:rsidRPr="00F26C18" w:rsidRDefault="00F26C18" w:rsidP="00F26C18">
            <w:pPr>
              <w:widowControl/>
              <w:spacing w:before="100" w:beforeAutospacing="1" w:after="100" w:afterAutospacing="1" w:line="375" w:lineRule="atLeast"/>
              <w:rPr>
                <w:rFonts w:ascii="����" w:eastAsia="宋体" w:hAnsi="����" w:cs="宋体"/>
                <w:color w:val="2B2B2B"/>
                <w:kern w:val="0"/>
                <w:szCs w:val="21"/>
              </w:rPr>
            </w:pPr>
            <w:r w:rsidRPr="00F26C18">
              <w:rPr>
                <w:rFonts w:ascii="����" w:eastAsia="宋体" w:hAnsi="����" w:cs="宋体"/>
                <w:color w:val="2B2B2B"/>
                <w:kern w:val="0"/>
                <w:szCs w:val="21"/>
              </w:rPr>
              <w:t xml:space="preserve">　　计量标准器具及量具、衡器</w:t>
            </w:r>
          </w:p>
        </w:tc>
        <w:tc>
          <w:tcPr>
            <w:tcW w:w="1200" w:type="pct"/>
            <w:shd w:val="clear" w:color="auto" w:fill="FFFFFF"/>
            <w:noWrap/>
            <w:vAlign w:val="center"/>
            <w:hideMark/>
          </w:tcPr>
          <w:p w:rsidR="00F26C18" w:rsidRPr="00F26C18" w:rsidRDefault="00F26C18" w:rsidP="00F26C18">
            <w:pPr>
              <w:widowControl/>
              <w:spacing w:before="100" w:beforeAutospacing="1" w:after="100" w:afterAutospacing="1" w:line="375" w:lineRule="atLeast"/>
              <w:rPr>
                <w:rFonts w:ascii="����" w:eastAsia="宋体" w:hAnsi="����" w:cs="宋体"/>
                <w:color w:val="2B2B2B"/>
                <w:kern w:val="0"/>
                <w:szCs w:val="21"/>
              </w:rPr>
            </w:pPr>
            <w:r w:rsidRPr="00F26C18">
              <w:rPr>
                <w:rFonts w:ascii="����" w:eastAsia="宋体" w:hAnsi="����" w:cs="宋体"/>
                <w:color w:val="2B2B2B"/>
                <w:kern w:val="0"/>
                <w:szCs w:val="21"/>
              </w:rPr>
              <w:t xml:space="preserve">　　不低于</w:t>
            </w:r>
            <w:r w:rsidRPr="00F26C18">
              <w:rPr>
                <w:rFonts w:ascii="����" w:eastAsia="宋体" w:hAnsi="����" w:cs="宋体"/>
                <w:color w:val="2B2B2B"/>
                <w:kern w:val="0"/>
                <w:szCs w:val="21"/>
              </w:rPr>
              <w:t>5</w:t>
            </w:r>
          </w:p>
        </w:tc>
      </w:tr>
      <w:tr w:rsidR="00F26C18" w:rsidRPr="00F26C18" w:rsidTr="00F26C18">
        <w:trPr>
          <w:tblCellSpacing w:w="0" w:type="dxa"/>
        </w:trPr>
        <w:tc>
          <w:tcPr>
            <w:tcW w:w="1200" w:type="pct"/>
            <w:vMerge w:val="restart"/>
            <w:shd w:val="clear" w:color="auto" w:fill="FFFFFF"/>
            <w:noWrap/>
            <w:vAlign w:val="center"/>
            <w:hideMark/>
          </w:tcPr>
          <w:p w:rsidR="00F26C18" w:rsidRPr="00F26C18" w:rsidRDefault="00F26C18" w:rsidP="00F26C18">
            <w:pPr>
              <w:widowControl/>
              <w:spacing w:before="100" w:beforeAutospacing="1" w:after="100" w:afterAutospacing="1" w:line="375" w:lineRule="atLeast"/>
              <w:rPr>
                <w:rFonts w:ascii="����" w:eastAsia="宋体" w:hAnsi="����" w:cs="宋体"/>
                <w:color w:val="2B2B2B"/>
                <w:kern w:val="0"/>
                <w:szCs w:val="21"/>
              </w:rPr>
            </w:pPr>
            <w:r w:rsidRPr="00F26C18">
              <w:rPr>
                <w:rFonts w:ascii="����" w:eastAsia="宋体" w:hAnsi="����" w:cs="宋体"/>
                <w:color w:val="2B2B2B"/>
                <w:kern w:val="0"/>
                <w:szCs w:val="21"/>
              </w:rPr>
              <w:t xml:space="preserve">　　专用设备</w:t>
            </w:r>
          </w:p>
        </w:tc>
        <w:tc>
          <w:tcPr>
            <w:tcW w:w="2550" w:type="pct"/>
            <w:gridSpan w:val="2"/>
            <w:shd w:val="clear" w:color="auto" w:fill="FFFFFF"/>
            <w:noWrap/>
            <w:vAlign w:val="center"/>
            <w:hideMark/>
          </w:tcPr>
          <w:p w:rsidR="00F26C18" w:rsidRPr="00F26C18" w:rsidRDefault="00F26C18" w:rsidP="00F26C18">
            <w:pPr>
              <w:widowControl/>
              <w:spacing w:before="100" w:beforeAutospacing="1" w:after="100" w:afterAutospacing="1" w:line="375" w:lineRule="atLeast"/>
              <w:rPr>
                <w:rFonts w:ascii="����" w:eastAsia="宋体" w:hAnsi="����" w:cs="宋体"/>
                <w:color w:val="2B2B2B"/>
                <w:kern w:val="0"/>
                <w:szCs w:val="21"/>
              </w:rPr>
            </w:pPr>
            <w:r w:rsidRPr="00F26C18">
              <w:rPr>
                <w:rFonts w:ascii="����" w:eastAsia="宋体" w:hAnsi="����" w:cs="宋体"/>
                <w:color w:val="2B2B2B"/>
                <w:kern w:val="0"/>
                <w:szCs w:val="21"/>
              </w:rPr>
              <w:t xml:space="preserve">　　探矿、采矿、选矿和</w:t>
            </w:r>
            <w:proofErr w:type="gramStart"/>
            <w:r w:rsidRPr="00F26C18">
              <w:rPr>
                <w:rFonts w:ascii="����" w:eastAsia="宋体" w:hAnsi="����" w:cs="宋体"/>
                <w:color w:val="2B2B2B"/>
                <w:kern w:val="0"/>
                <w:szCs w:val="21"/>
              </w:rPr>
              <w:t>造块设备</w:t>
            </w:r>
            <w:proofErr w:type="gramEnd"/>
          </w:p>
        </w:tc>
        <w:tc>
          <w:tcPr>
            <w:tcW w:w="1200" w:type="pct"/>
            <w:shd w:val="clear" w:color="auto" w:fill="FFFFFF"/>
            <w:noWrap/>
            <w:vAlign w:val="center"/>
            <w:hideMark/>
          </w:tcPr>
          <w:p w:rsidR="00F26C18" w:rsidRPr="00F26C18" w:rsidRDefault="00F26C18" w:rsidP="00F26C18">
            <w:pPr>
              <w:widowControl/>
              <w:spacing w:before="100" w:beforeAutospacing="1" w:after="100" w:afterAutospacing="1" w:line="375" w:lineRule="atLeast"/>
              <w:rPr>
                <w:rFonts w:ascii="����" w:eastAsia="宋体" w:hAnsi="����" w:cs="宋体"/>
                <w:color w:val="2B2B2B"/>
                <w:kern w:val="0"/>
                <w:szCs w:val="21"/>
              </w:rPr>
            </w:pPr>
            <w:r w:rsidRPr="00F26C18">
              <w:rPr>
                <w:rFonts w:ascii="����" w:eastAsia="宋体" w:hAnsi="����" w:cs="宋体"/>
                <w:color w:val="2B2B2B"/>
                <w:kern w:val="0"/>
                <w:szCs w:val="21"/>
              </w:rPr>
              <w:t xml:space="preserve">　　</w:t>
            </w:r>
            <w:r w:rsidRPr="00F26C18">
              <w:rPr>
                <w:rFonts w:ascii="����" w:eastAsia="宋体" w:hAnsi="����" w:cs="宋体"/>
                <w:color w:val="2B2B2B"/>
                <w:kern w:val="0"/>
                <w:szCs w:val="21"/>
              </w:rPr>
              <w:t>10-15</w:t>
            </w:r>
          </w:p>
        </w:tc>
      </w:tr>
      <w:tr w:rsidR="00F26C18" w:rsidRPr="00F26C18" w:rsidTr="00F26C18">
        <w:trPr>
          <w:tblCellSpacing w:w="0" w:type="dxa"/>
        </w:trPr>
        <w:tc>
          <w:tcPr>
            <w:tcW w:w="0" w:type="auto"/>
            <w:vMerge/>
            <w:shd w:val="clear" w:color="auto" w:fill="FFFFFF"/>
            <w:vAlign w:val="center"/>
            <w:hideMark/>
          </w:tcPr>
          <w:p w:rsidR="00F26C18" w:rsidRPr="00F26C18" w:rsidRDefault="00F26C18" w:rsidP="00F26C18">
            <w:pPr>
              <w:widowControl/>
              <w:jc w:val="left"/>
              <w:rPr>
                <w:rFonts w:ascii="����" w:eastAsia="宋体" w:hAnsi="����" w:cs="宋体"/>
                <w:color w:val="2B2B2B"/>
                <w:kern w:val="0"/>
                <w:szCs w:val="21"/>
              </w:rPr>
            </w:pPr>
          </w:p>
        </w:tc>
        <w:tc>
          <w:tcPr>
            <w:tcW w:w="2550" w:type="pct"/>
            <w:gridSpan w:val="2"/>
            <w:shd w:val="clear" w:color="auto" w:fill="FFFFFF"/>
            <w:noWrap/>
            <w:vAlign w:val="center"/>
            <w:hideMark/>
          </w:tcPr>
          <w:p w:rsidR="00F26C18" w:rsidRPr="00F26C18" w:rsidRDefault="00F26C18" w:rsidP="00F26C18">
            <w:pPr>
              <w:widowControl/>
              <w:spacing w:before="100" w:beforeAutospacing="1" w:after="100" w:afterAutospacing="1" w:line="375" w:lineRule="atLeast"/>
              <w:rPr>
                <w:rFonts w:ascii="����" w:eastAsia="宋体" w:hAnsi="����" w:cs="宋体"/>
                <w:color w:val="2B2B2B"/>
                <w:kern w:val="0"/>
                <w:szCs w:val="21"/>
              </w:rPr>
            </w:pPr>
            <w:r w:rsidRPr="00F26C18">
              <w:rPr>
                <w:rFonts w:ascii="����" w:eastAsia="宋体" w:hAnsi="����" w:cs="宋体"/>
                <w:color w:val="2B2B2B"/>
                <w:kern w:val="0"/>
                <w:szCs w:val="21"/>
              </w:rPr>
              <w:t xml:space="preserve">　　石油天然气开采专用设备</w:t>
            </w:r>
          </w:p>
        </w:tc>
        <w:tc>
          <w:tcPr>
            <w:tcW w:w="1200" w:type="pct"/>
            <w:shd w:val="clear" w:color="auto" w:fill="FFFFFF"/>
            <w:noWrap/>
            <w:vAlign w:val="center"/>
            <w:hideMark/>
          </w:tcPr>
          <w:p w:rsidR="00F26C18" w:rsidRPr="00F26C18" w:rsidRDefault="00F26C18" w:rsidP="00F26C18">
            <w:pPr>
              <w:widowControl/>
              <w:spacing w:before="100" w:beforeAutospacing="1" w:after="100" w:afterAutospacing="1" w:line="375" w:lineRule="atLeast"/>
              <w:rPr>
                <w:rFonts w:ascii="����" w:eastAsia="宋体" w:hAnsi="����" w:cs="宋体"/>
                <w:color w:val="2B2B2B"/>
                <w:kern w:val="0"/>
                <w:szCs w:val="21"/>
              </w:rPr>
            </w:pPr>
            <w:r w:rsidRPr="00F26C18">
              <w:rPr>
                <w:rFonts w:ascii="����" w:eastAsia="宋体" w:hAnsi="����" w:cs="宋体"/>
                <w:color w:val="2B2B2B"/>
                <w:kern w:val="0"/>
                <w:szCs w:val="21"/>
              </w:rPr>
              <w:t xml:space="preserve">　　</w:t>
            </w:r>
            <w:r w:rsidRPr="00F26C18">
              <w:rPr>
                <w:rFonts w:ascii="����" w:eastAsia="宋体" w:hAnsi="����" w:cs="宋体"/>
                <w:color w:val="2B2B2B"/>
                <w:kern w:val="0"/>
                <w:szCs w:val="21"/>
              </w:rPr>
              <w:t>10-15</w:t>
            </w:r>
          </w:p>
        </w:tc>
      </w:tr>
      <w:tr w:rsidR="00F26C18" w:rsidRPr="00F26C18" w:rsidTr="00F26C18">
        <w:trPr>
          <w:tblCellSpacing w:w="0" w:type="dxa"/>
        </w:trPr>
        <w:tc>
          <w:tcPr>
            <w:tcW w:w="0" w:type="auto"/>
            <w:vMerge/>
            <w:shd w:val="clear" w:color="auto" w:fill="FFFFFF"/>
            <w:vAlign w:val="center"/>
            <w:hideMark/>
          </w:tcPr>
          <w:p w:rsidR="00F26C18" w:rsidRPr="00F26C18" w:rsidRDefault="00F26C18" w:rsidP="00F26C18">
            <w:pPr>
              <w:widowControl/>
              <w:jc w:val="left"/>
              <w:rPr>
                <w:rFonts w:ascii="����" w:eastAsia="宋体" w:hAnsi="����" w:cs="宋体"/>
                <w:color w:val="2B2B2B"/>
                <w:kern w:val="0"/>
                <w:szCs w:val="21"/>
              </w:rPr>
            </w:pPr>
          </w:p>
        </w:tc>
        <w:tc>
          <w:tcPr>
            <w:tcW w:w="2550" w:type="pct"/>
            <w:gridSpan w:val="2"/>
            <w:shd w:val="clear" w:color="auto" w:fill="FFFFFF"/>
            <w:noWrap/>
            <w:vAlign w:val="center"/>
            <w:hideMark/>
          </w:tcPr>
          <w:p w:rsidR="00F26C18" w:rsidRPr="00F26C18" w:rsidRDefault="00F26C18" w:rsidP="00F26C18">
            <w:pPr>
              <w:widowControl/>
              <w:spacing w:before="100" w:beforeAutospacing="1" w:after="100" w:afterAutospacing="1" w:line="375" w:lineRule="atLeast"/>
              <w:rPr>
                <w:rFonts w:ascii="����" w:eastAsia="宋体" w:hAnsi="����" w:cs="宋体"/>
                <w:color w:val="2B2B2B"/>
                <w:kern w:val="0"/>
                <w:szCs w:val="21"/>
              </w:rPr>
            </w:pPr>
            <w:r w:rsidRPr="00F26C18">
              <w:rPr>
                <w:rFonts w:ascii="����" w:eastAsia="宋体" w:hAnsi="����" w:cs="宋体"/>
                <w:color w:val="2B2B2B"/>
                <w:kern w:val="0"/>
                <w:szCs w:val="21"/>
              </w:rPr>
              <w:t xml:space="preserve">　　石油和化学工业专用设备</w:t>
            </w:r>
          </w:p>
        </w:tc>
        <w:tc>
          <w:tcPr>
            <w:tcW w:w="1200" w:type="pct"/>
            <w:shd w:val="clear" w:color="auto" w:fill="FFFFFF"/>
            <w:noWrap/>
            <w:vAlign w:val="center"/>
            <w:hideMark/>
          </w:tcPr>
          <w:p w:rsidR="00F26C18" w:rsidRPr="00F26C18" w:rsidRDefault="00F26C18" w:rsidP="00F26C18">
            <w:pPr>
              <w:widowControl/>
              <w:spacing w:before="100" w:beforeAutospacing="1" w:after="100" w:afterAutospacing="1" w:line="375" w:lineRule="atLeast"/>
              <w:rPr>
                <w:rFonts w:ascii="����" w:eastAsia="宋体" w:hAnsi="����" w:cs="宋体"/>
                <w:color w:val="2B2B2B"/>
                <w:kern w:val="0"/>
                <w:szCs w:val="21"/>
              </w:rPr>
            </w:pPr>
            <w:r w:rsidRPr="00F26C18">
              <w:rPr>
                <w:rFonts w:ascii="����" w:eastAsia="宋体" w:hAnsi="����" w:cs="宋体"/>
                <w:color w:val="2B2B2B"/>
                <w:kern w:val="0"/>
                <w:szCs w:val="21"/>
              </w:rPr>
              <w:t xml:space="preserve">　　</w:t>
            </w:r>
            <w:r w:rsidRPr="00F26C18">
              <w:rPr>
                <w:rFonts w:ascii="����" w:eastAsia="宋体" w:hAnsi="����" w:cs="宋体"/>
                <w:color w:val="2B2B2B"/>
                <w:kern w:val="0"/>
                <w:szCs w:val="21"/>
              </w:rPr>
              <w:t>10-15</w:t>
            </w:r>
          </w:p>
        </w:tc>
      </w:tr>
      <w:tr w:rsidR="00F26C18" w:rsidRPr="00F26C18" w:rsidTr="00F26C18">
        <w:trPr>
          <w:tblCellSpacing w:w="0" w:type="dxa"/>
        </w:trPr>
        <w:tc>
          <w:tcPr>
            <w:tcW w:w="0" w:type="auto"/>
            <w:vMerge/>
            <w:shd w:val="clear" w:color="auto" w:fill="FFFFFF"/>
            <w:vAlign w:val="center"/>
            <w:hideMark/>
          </w:tcPr>
          <w:p w:rsidR="00F26C18" w:rsidRPr="00F26C18" w:rsidRDefault="00F26C18" w:rsidP="00F26C18">
            <w:pPr>
              <w:widowControl/>
              <w:jc w:val="left"/>
              <w:rPr>
                <w:rFonts w:ascii="����" w:eastAsia="宋体" w:hAnsi="����" w:cs="宋体"/>
                <w:color w:val="2B2B2B"/>
                <w:kern w:val="0"/>
                <w:szCs w:val="21"/>
              </w:rPr>
            </w:pPr>
          </w:p>
        </w:tc>
        <w:tc>
          <w:tcPr>
            <w:tcW w:w="2550" w:type="pct"/>
            <w:gridSpan w:val="2"/>
            <w:shd w:val="clear" w:color="auto" w:fill="FFFFFF"/>
            <w:noWrap/>
            <w:vAlign w:val="center"/>
            <w:hideMark/>
          </w:tcPr>
          <w:p w:rsidR="00F26C18" w:rsidRPr="00F26C18" w:rsidRDefault="00F26C18" w:rsidP="00F26C18">
            <w:pPr>
              <w:widowControl/>
              <w:spacing w:before="100" w:beforeAutospacing="1" w:after="100" w:afterAutospacing="1" w:line="375" w:lineRule="atLeast"/>
              <w:rPr>
                <w:rFonts w:ascii="����" w:eastAsia="宋体" w:hAnsi="����" w:cs="宋体"/>
                <w:color w:val="2B2B2B"/>
                <w:kern w:val="0"/>
                <w:szCs w:val="21"/>
              </w:rPr>
            </w:pPr>
            <w:r w:rsidRPr="00F26C18">
              <w:rPr>
                <w:rFonts w:ascii="����" w:eastAsia="宋体" w:hAnsi="����" w:cs="宋体"/>
                <w:color w:val="2B2B2B"/>
                <w:kern w:val="0"/>
                <w:szCs w:val="21"/>
              </w:rPr>
              <w:t xml:space="preserve">　　炼焦和金属冶炼轧制设备</w:t>
            </w:r>
          </w:p>
        </w:tc>
        <w:tc>
          <w:tcPr>
            <w:tcW w:w="1200" w:type="pct"/>
            <w:shd w:val="clear" w:color="auto" w:fill="FFFFFF"/>
            <w:noWrap/>
            <w:vAlign w:val="center"/>
            <w:hideMark/>
          </w:tcPr>
          <w:p w:rsidR="00F26C18" w:rsidRPr="00F26C18" w:rsidRDefault="00F26C18" w:rsidP="00F26C18">
            <w:pPr>
              <w:widowControl/>
              <w:spacing w:before="100" w:beforeAutospacing="1" w:after="100" w:afterAutospacing="1" w:line="375" w:lineRule="atLeast"/>
              <w:rPr>
                <w:rFonts w:ascii="����" w:eastAsia="宋体" w:hAnsi="����" w:cs="宋体"/>
                <w:color w:val="2B2B2B"/>
                <w:kern w:val="0"/>
                <w:szCs w:val="21"/>
              </w:rPr>
            </w:pPr>
            <w:r w:rsidRPr="00F26C18">
              <w:rPr>
                <w:rFonts w:ascii="����" w:eastAsia="宋体" w:hAnsi="����" w:cs="宋体"/>
                <w:color w:val="2B2B2B"/>
                <w:kern w:val="0"/>
                <w:szCs w:val="21"/>
              </w:rPr>
              <w:t xml:space="preserve">　　</w:t>
            </w:r>
            <w:r w:rsidRPr="00F26C18">
              <w:rPr>
                <w:rFonts w:ascii="����" w:eastAsia="宋体" w:hAnsi="����" w:cs="宋体"/>
                <w:color w:val="2B2B2B"/>
                <w:kern w:val="0"/>
                <w:szCs w:val="21"/>
              </w:rPr>
              <w:t>10-15</w:t>
            </w:r>
          </w:p>
        </w:tc>
      </w:tr>
      <w:tr w:rsidR="00F26C18" w:rsidRPr="00F26C18" w:rsidTr="00F26C18">
        <w:trPr>
          <w:tblCellSpacing w:w="0" w:type="dxa"/>
        </w:trPr>
        <w:tc>
          <w:tcPr>
            <w:tcW w:w="0" w:type="auto"/>
            <w:vMerge/>
            <w:shd w:val="clear" w:color="auto" w:fill="FFFFFF"/>
            <w:vAlign w:val="center"/>
            <w:hideMark/>
          </w:tcPr>
          <w:p w:rsidR="00F26C18" w:rsidRPr="00F26C18" w:rsidRDefault="00F26C18" w:rsidP="00F26C18">
            <w:pPr>
              <w:widowControl/>
              <w:jc w:val="left"/>
              <w:rPr>
                <w:rFonts w:ascii="����" w:eastAsia="宋体" w:hAnsi="����" w:cs="宋体"/>
                <w:color w:val="2B2B2B"/>
                <w:kern w:val="0"/>
                <w:szCs w:val="21"/>
              </w:rPr>
            </w:pPr>
          </w:p>
        </w:tc>
        <w:tc>
          <w:tcPr>
            <w:tcW w:w="2550" w:type="pct"/>
            <w:gridSpan w:val="2"/>
            <w:shd w:val="clear" w:color="auto" w:fill="FFFFFF"/>
            <w:noWrap/>
            <w:vAlign w:val="center"/>
            <w:hideMark/>
          </w:tcPr>
          <w:p w:rsidR="00F26C18" w:rsidRPr="00F26C18" w:rsidRDefault="00F26C18" w:rsidP="00F26C18">
            <w:pPr>
              <w:widowControl/>
              <w:spacing w:before="100" w:beforeAutospacing="1" w:after="100" w:afterAutospacing="1" w:line="375" w:lineRule="atLeast"/>
              <w:rPr>
                <w:rFonts w:ascii="����" w:eastAsia="宋体" w:hAnsi="����" w:cs="宋体"/>
                <w:color w:val="2B2B2B"/>
                <w:kern w:val="0"/>
                <w:szCs w:val="21"/>
              </w:rPr>
            </w:pPr>
            <w:r w:rsidRPr="00F26C18">
              <w:rPr>
                <w:rFonts w:ascii="����" w:eastAsia="宋体" w:hAnsi="����" w:cs="宋体"/>
                <w:color w:val="2B2B2B"/>
                <w:kern w:val="0"/>
                <w:szCs w:val="21"/>
              </w:rPr>
              <w:t xml:space="preserve">　　电力工业专用设备</w:t>
            </w:r>
          </w:p>
        </w:tc>
        <w:tc>
          <w:tcPr>
            <w:tcW w:w="1200" w:type="pct"/>
            <w:shd w:val="clear" w:color="auto" w:fill="FFFFFF"/>
            <w:noWrap/>
            <w:vAlign w:val="center"/>
            <w:hideMark/>
          </w:tcPr>
          <w:p w:rsidR="00F26C18" w:rsidRPr="00F26C18" w:rsidRDefault="00F26C18" w:rsidP="00F26C18">
            <w:pPr>
              <w:widowControl/>
              <w:spacing w:before="100" w:beforeAutospacing="1" w:after="100" w:afterAutospacing="1" w:line="375" w:lineRule="atLeast"/>
              <w:rPr>
                <w:rFonts w:ascii="����" w:eastAsia="宋体" w:hAnsi="����" w:cs="宋体"/>
                <w:color w:val="2B2B2B"/>
                <w:kern w:val="0"/>
                <w:szCs w:val="21"/>
              </w:rPr>
            </w:pPr>
            <w:r w:rsidRPr="00F26C18">
              <w:rPr>
                <w:rFonts w:ascii="����" w:eastAsia="宋体" w:hAnsi="����" w:cs="宋体"/>
                <w:color w:val="2B2B2B"/>
                <w:kern w:val="0"/>
                <w:szCs w:val="21"/>
              </w:rPr>
              <w:t xml:space="preserve">　　</w:t>
            </w:r>
            <w:r w:rsidRPr="00F26C18">
              <w:rPr>
                <w:rFonts w:ascii="����" w:eastAsia="宋体" w:hAnsi="����" w:cs="宋体"/>
                <w:color w:val="2B2B2B"/>
                <w:kern w:val="0"/>
                <w:szCs w:val="21"/>
              </w:rPr>
              <w:t>20-30</w:t>
            </w:r>
          </w:p>
        </w:tc>
      </w:tr>
      <w:tr w:rsidR="00F26C18" w:rsidRPr="00F26C18" w:rsidTr="00F26C18">
        <w:trPr>
          <w:tblCellSpacing w:w="0" w:type="dxa"/>
        </w:trPr>
        <w:tc>
          <w:tcPr>
            <w:tcW w:w="0" w:type="auto"/>
            <w:vMerge/>
            <w:shd w:val="clear" w:color="auto" w:fill="FFFFFF"/>
            <w:vAlign w:val="center"/>
            <w:hideMark/>
          </w:tcPr>
          <w:p w:rsidR="00F26C18" w:rsidRPr="00F26C18" w:rsidRDefault="00F26C18" w:rsidP="00F26C18">
            <w:pPr>
              <w:widowControl/>
              <w:jc w:val="left"/>
              <w:rPr>
                <w:rFonts w:ascii="����" w:eastAsia="宋体" w:hAnsi="����" w:cs="宋体"/>
                <w:color w:val="2B2B2B"/>
                <w:kern w:val="0"/>
                <w:szCs w:val="21"/>
              </w:rPr>
            </w:pPr>
          </w:p>
        </w:tc>
        <w:tc>
          <w:tcPr>
            <w:tcW w:w="2550" w:type="pct"/>
            <w:gridSpan w:val="2"/>
            <w:shd w:val="clear" w:color="auto" w:fill="FFFFFF"/>
            <w:noWrap/>
            <w:vAlign w:val="center"/>
            <w:hideMark/>
          </w:tcPr>
          <w:p w:rsidR="00F26C18" w:rsidRPr="00F26C18" w:rsidRDefault="00F26C18" w:rsidP="00F26C18">
            <w:pPr>
              <w:widowControl/>
              <w:spacing w:before="100" w:beforeAutospacing="1" w:after="100" w:afterAutospacing="1" w:line="375" w:lineRule="atLeast"/>
              <w:rPr>
                <w:rFonts w:ascii="����" w:eastAsia="宋体" w:hAnsi="����" w:cs="宋体"/>
                <w:color w:val="2B2B2B"/>
                <w:kern w:val="0"/>
                <w:szCs w:val="21"/>
              </w:rPr>
            </w:pPr>
            <w:r w:rsidRPr="00F26C18">
              <w:rPr>
                <w:rFonts w:ascii="����" w:eastAsia="宋体" w:hAnsi="����" w:cs="宋体"/>
                <w:color w:val="2B2B2B"/>
                <w:kern w:val="0"/>
                <w:szCs w:val="21"/>
              </w:rPr>
              <w:t xml:space="preserve">　　非金属矿物制品工业专用设备</w:t>
            </w:r>
          </w:p>
        </w:tc>
        <w:tc>
          <w:tcPr>
            <w:tcW w:w="1200" w:type="pct"/>
            <w:shd w:val="clear" w:color="auto" w:fill="FFFFFF"/>
            <w:noWrap/>
            <w:vAlign w:val="center"/>
            <w:hideMark/>
          </w:tcPr>
          <w:p w:rsidR="00F26C18" w:rsidRPr="00F26C18" w:rsidRDefault="00F26C18" w:rsidP="00F26C18">
            <w:pPr>
              <w:widowControl/>
              <w:spacing w:before="100" w:beforeAutospacing="1" w:after="100" w:afterAutospacing="1" w:line="375" w:lineRule="atLeast"/>
              <w:rPr>
                <w:rFonts w:ascii="����" w:eastAsia="宋体" w:hAnsi="����" w:cs="宋体"/>
                <w:color w:val="2B2B2B"/>
                <w:kern w:val="0"/>
                <w:szCs w:val="21"/>
              </w:rPr>
            </w:pPr>
            <w:r w:rsidRPr="00F26C18">
              <w:rPr>
                <w:rFonts w:ascii="����" w:eastAsia="宋体" w:hAnsi="����" w:cs="宋体"/>
                <w:color w:val="2B2B2B"/>
                <w:kern w:val="0"/>
                <w:szCs w:val="21"/>
              </w:rPr>
              <w:t xml:space="preserve">　　</w:t>
            </w:r>
            <w:r w:rsidRPr="00F26C18">
              <w:rPr>
                <w:rFonts w:ascii="����" w:eastAsia="宋体" w:hAnsi="����" w:cs="宋体"/>
                <w:color w:val="2B2B2B"/>
                <w:kern w:val="0"/>
                <w:szCs w:val="21"/>
              </w:rPr>
              <w:t>10-20</w:t>
            </w:r>
          </w:p>
        </w:tc>
      </w:tr>
      <w:tr w:rsidR="00F26C18" w:rsidRPr="00F26C18" w:rsidTr="00F26C18">
        <w:trPr>
          <w:tblCellSpacing w:w="0" w:type="dxa"/>
        </w:trPr>
        <w:tc>
          <w:tcPr>
            <w:tcW w:w="0" w:type="auto"/>
            <w:vMerge/>
            <w:shd w:val="clear" w:color="auto" w:fill="FFFFFF"/>
            <w:vAlign w:val="center"/>
            <w:hideMark/>
          </w:tcPr>
          <w:p w:rsidR="00F26C18" w:rsidRPr="00F26C18" w:rsidRDefault="00F26C18" w:rsidP="00F26C18">
            <w:pPr>
              <w:widowControl/>
              <w:jc w:val="left"/>
              <w:rPr>
                <w:rFonts w:ascii="����" w:eastAsia="宋体" w:hAnsi="����" w:cs="宋体"/>
                <w:color w:val="2B2B2B"/>
                <w:kern w:val="0"/>
                <w:szCs w:val="21"/>
              </w:rPr>
            </w:pPr>
          </w:p>
        </w:tc>
        <w:tc>
          <w:tcPr>
            <w:tcW w:w="2550" w:type="pct"/>
            <w:gridSpan w:val="2"/>
            <w:shd w:val="clear" w:color="auto" w:fill="FFFFFF"/>
            <w:noWrap/>
            <w:vAlign w:val="center"/>
            <w:hideMark/>
          </w:tcPr>
          <w:p w:rsidR="00F26C18" w:rsidRPr="00F26C18" w:rsidRDefault="00F26C18" w:rsidP="00F26C18">
            <w:pPr>
              <w:widowControl/>
              <w:spacing w:before="100" w:beforeAutospacing="1" w:after="100" w:afterAutospacing="1" w:line="375" w:lineRule="atLeast"/>
              <w:rPr>
                <w:rFonts w:ascii="����" w:eastAsia="宋体" w:hAnsi="����" w:cs="宋体"/>
                <w:color w:val="2B2B2B"/>
                <w:kern w:val="0"/>
                <w:szCs w:val="21"/>
              </w:rPr>
            </w:pPr>
            <w:r w:rsidRPr="00F26C18">
              <w:rPr>
                <w:rFonts w:ascii="����" w:eastAsia="宋体" w:hAnsi="����" w:cs="宋体"/>
                <w:color w:val="2B2B2B"/>
                <w:kern w:val="0"/>
                <w:szCs w:val="21"/>
              </w:rPr>
              <w:t xml:space="preserve">　　核工业专用设备</w:t>
            </w:r>
          </w:p>
        </w:tc>
        <w:tc>
          <w:tcPr>
            <w:tcW w:w="1200" w:type="pct"/>
            <w:shd w:val="clear" w:color="auto" w:fill="FFFFFF"/>
            <w:noWrap/>
            <w:vAlign w:val="center"/>
            <w:hideMark/>
          </w:tcPr>
          <w:p w:rsidR="00F26C18" w:rsidRPr="00F26C18" w:rsidRDefault="00F26C18" w:rsidP="00F26C18">
            <w:pPr>
              <w:widowControl/>
              <w:spacing w:before="100" w:beforeAutospacing="1" w:after="100" w:afterAutospacing="1" w:line="375" w:lineRule="atLeast"/>
              <w:rPr>
                <w:rFonts w:ascii="����" w:eastAsia="宋体" w:hAnsi="����" w:cs="宋体"/>
                <w:color w:val="2B2B2B"/>
                <w:kern w:val="0"/>
                <w:szCs w:val="21"/>
              </w:rPr>
            </w:pPr>
            <w:r w:rsidRPr="00F26C18">
              <w:rPr>
                <w:rFonts w:ascii="����" w:eastAsia="宋体" w:hAnsi="����" w:cs="宋体"/>
                <w:color w:val="2B2B2B"/>
                <w:kern w:val="0"/>
                <w:szCs w:val="21"/>
              </w:rPr>
              <w:t xml:space="preserve">　　</w:t>
            </w:r>
            <w:r w:rsidRPr="00F26C18">
              <w:rPr>
                <w:rFonts w:ascii="����" w:eastAsia="宋体" w:hAnsi="����" w:cs="宋体"/>
                <w:color w:val="2B2B2B"/>
                <w:kern w:val="0"/>
                <w:szCs w:val="21"/>
              </w:rPr>
              <w:t>20-30</w:t>
            </w:r>
          </w:p>
        </w:tc>
      </w:tr>
      <w:tr w:rsidR="00F26C18" w:rsidRPr="00F26C18" w:rsidTr="00F26C18">
        <w:trPr>
          <w:tblCellSpacing w:w="0" w:type="dxa"/>
        </w:trPr>
        <w:tc>
          <w:tcPr>
            <w:tcW w:w="0" w:type="auto"/>
            <w:vMerge/>
            <w:shd w:val="clear" w:color="auto" w:fill="FFFFFF"/>
            <w:vAlign w:val="center"/>
            <w:hideMark/>
          </w:tcPr>
          <w:p w:rsidR="00F26C18" w:rsidRPr="00F26C18" w:rsidRDefault="00F26C18" w:rsidP="00F26C18">
            <w:pPr>
              <w:widowControl/>
              <w:jc w:val="left"/>
              <w:rPr>
                <w:rFonts w:ascii="����" w:eastAsia="宋体" w:hAnsi="����" w:cs="宋体"/>
                <w:color w:val="2B2B2B"/>
                <w:kern w:val="0"/>
                <w:szCs w:val="21"/>
              </w:rPr>
            </w:pPr>
          </w:p>
        </w:tc>
        <w:tc>
          <w:tcPr>
            <w:tcW w:w="2550" w:type="pct"/>
            <w:gridSpan w:val="2"/>
            <w:shd w:val="clear" w:color="auto" w:fill="FFFFFF"/>
            <w:noWrap/>
            <w:vAlign w:val="center"/>
            <w:hideMark/>
          </w:tcPr>
          <w:p w:rsidR="00F26C18" w:rsidRPr="00F26C18" w:rsidRDefault="00F26C18" w:rsidP="00F26C18">
            <w:pPr>
              <w:widowControl/>
              <w:spacing w:before="100" w:beforeAutospacing="1" w:after="100" w:afterAutospacing="1" w:line="375" w:lineRule="atLeast"/>
              <w:rPr>
                <w:rFonts w:ascii="����" w:eastAsia="宋体" w:hAnsi="����" w:cs="宋体"/>
                <w:color w:val="2B2B2B"/>
                <w:kern w:val="0"/>
                <w:szCs w:val="21"/>
              </w:rPr>
            </w:pPr>
            <w:r w:rsidRPr="00F26C18">
              <w:rPr>
                <w:rFonts w:ascii="����" w:eastAsia="宋体" w:hAnsi="����" w:cs="宋体"/>
                <w:color w:val="2B2B2B"/>
                <w:kern w:val="0"/>
                <w:szCs w:val="21"/>
              </w:rPr>
              <w:t xml:space="preserve">　　航空航天工业专用设备</w:t>
            </w:r>
          </w:p>
        </w:tc>
        <w:tc>
          <w:tcPr>
            <w:tcW w:w="1200" w:type="pct"/>
            <w:shd w:val="clear" w:color="auto" w:fill="FFFFFF"/>
            <w:noWrap/>
            <w:vAlign w:val="center"/>
            <w:hideMark/>
          </w:tcPr>
          <w:p w:rsidR="00F26C18" w:rsidRPr="00F26C18" w:rsidRDefault="00F26C18" w:rsidP="00F26C18">
            <w:pPr>
              <w:widowControl/>
              <w:spacing w:before="100" w:beforeAutospacing="1" w:after="100" w:afterAutospacing="1" w:line="375" w:lineRule="atLeast"/>
              <w:rPr>
                <w:rFonts w:ascii="����" w:eastAsia="宋体" w:hAnsi="����" w:cs="宋体"/>
                <w:color w:val="2B2B2B"/>
                <w:kern w:val="0"/>
                <w:szCs w:val="21"/>
              </w:rPr>
            </w:pPr>
            <w:r w:rsidRPr="00F26C18">
              <w:rPr>
                <w:rFonts w:ascii="����" w:eastAsia="宋体" w:hAnsi="����" w:cs="宋体"/>
                <w:color w:val="2B2B2B"/>
                <w:kern w:val="0"/>
                <w:szCs w:val="21"/>
              </w:rPr>
              <w:t xml:space="preserve">　　</w:t>
            </w:r>
            <w:r w:rsidRPr="00F26C18">
              <w:rPr>
                <w:rFonts w:ascii="����" w:eastAsia="宋体" w:hAnsi="����" w:cs="宋体"/>
                <w:color w:val="2B2B2B"/>
                <w:kern w:val="0"/>
                <w:szCs w:val="21"/>
              </w:rPr>
              <w:t>20-30</w:t>
            </w:r>
          </w:p>
        </w:tc>
      </w:tr>
      <w:tr w:rsidR="00F26C18" w:rsidRPr="00F26C18" w:rsidTr="00F26C18">
        <w:trPr>
          <w:tblCellSpacing w:w="0" w:type="dxa"/>
        </w:trPr>
        <w:tc>
          <w:tcPr>
            <w:tcW w:w="0" w:type="auto"/>
            <w:vMerge/>
            <w:shd w:val="clear" w:color="auto" w:fill="FFFFFF"/>
            <w:vAlign w:val="center"/>
            <w:hideMark/>
          </w:tcPr>
          <w:p w:rsidR="00F26C18" w:rsidRPr="00F26C18" w:rsidRDefault="00F26C18" w:rsidP="00F26C18">
            <w:pPr>
              <w:widowControl/>
              <w:jc w:val="left"/>
              <w:rPr>
                <w:rFonts w:ascii="����" w:eastAsia="宋体" w:hAnsi="����" w:cs="宋体"/>
                <w:color w:val="2B2B2B"/>
                <w:kern w:val="0"/>
                <w:szCs w:val="21"/>
              </w:rPr>
            </w:pPr>
          </w:p>
        </w:tc>
        <w:tc>
          <w:tcPr>
            <w:tcW w:w="2550" w:type="pct"/>
            <w:gridSpan w:val="2"/>
            <w:shd w:val="clear" w:color="auto" w:fill="FFFFFF"/>
            <w:noWrap/>
            <w:vAlign w:val="center"/>
            <w:hideMark/>
          </w:tcPr>
          <w:p w:rsidR="00F26C18" w:rsidRPr="00F26C18" w:rsidRDefault="00F26C18" w:rsidP="00F26C18">
            <w:pPr>
              <w:widowControl/>
              <w:spacing w:before="100" w:beforeAutospacing="1" w:after="100" w:afterAutospacing="1" w:line="375" w:lineRule="atLeast"/>
              <w:rPr>
                <w:rFonts w:ascii="����" w:eastAsia="宋体" w:hAnsi="����" w:cs="宋体"/>
                <w:color w:val="2B2B2B"/>
                <w:kern w:val="0"/>
                <w:szCs w:val="21"/>
              </w:rPr>
            </w:pPr>
            <w:r w:rsidRPr="00F26C18">
              <w:rPr>
                <w:rFonts w:ascii="����" w:eastAsia="宋体" w:hAnsi="����" w:cs="宋体"/>
                <w:color w:val="2B2B2B"/>
                <w:kern w:val="0"/>
                <w:szCs w:val="21"/>
              </w:rPr>
              <w:t xml:space="preserve">　　工程机械</w:t>
            </w:r>
          </w:p>
        </w:tc>
        <w:tc>
          <w:tcPr>
            <w:tcW w:w="1200" w:type="pct"/>
            <w:shd w:val="clear" w:color="auto" w:fill="FFFFFF"/>
            <w:noWrap/>
            <w:vAlign w:val="center"/>
            <w:hideMark/>
          </w:tcPr>
          <w:p w:rsidR="00F26C18" w:rsidRPr="00F26C18" w:rsidRDefault="00F26C18" w:rsidP="00F26C18">
            <w:pPr>
              <w:widowControl/>
              <w:spacing w:before="100" w:beforeAutospacing="1" w:after="100" w:afterAutospacing="1" w:line="375" w:lineRule="atLeast"/>
              <w:rPr>
                <w:rFonts w:ascii="����" w:eastAsia="宋体" w:hAnsi="����" w:cs="宋体"/>
                <w:color w:val="2B2B2B"/>
                <w:kern w:val="0"/>
                <w:szCs w:val="21"/>
              </w:rPr>
            </w:pPr>
            <w:r w:rsidRPr="00F26C18">
              <w:rPr>
                <w:rFonts w:ascii="����" w:eastAsia="宋体" w:hAnsi="����" w:cs="宋体"/>
                <w:color w:val="2B2B2B"/>
                <w:kern w:val="0"/>
                <w:szCs w:val="21"/>
              </w:rPr>
              <w:t xml:space="preserve">　　</w:t>
            </w:r>
            <w:r w:rsidRPr="00F26C18">
              <w:rPr>
                <w:rFonts w:ascii="����" w:eastAsia="宋体" w:hAnsi="����" w:cs="宋体"/>
                <w:color w:val="2B2B2B"/>
                <w:kern w:val="0"/>
                <w:szCs w:val="21"/>
              </w:rPr>
              <w:t>10-15</w:t>
            </w:r>
          </w:p>
        </w:tc>
      </w:tr>
      <w:tr w:rsidR="00F26C18" w:rsidRPr="00F26C18" w:rsidTr="00F26C18">
        <w:trPr>
          <w:tblCellSpacing w:w="0" w:type="dxa"/>
        </w:trPr>
        <w:tc>
          <w:tcPr>
            <w:tcW w:w="0" w:type="auto"/>
            <w:vMerge/>
            <w:shd w:val="clear" w:color="auto" w:fill="FFFFFF"/>
            <w:vAlign w:val="center"/>
            <w:hideMark/>
          </w:tcPr>
          <w:p w:rsidR="00F26C18" w:rsidRPr="00F26C18" w:rsidRDefault="00F26C18" w:rsidP="00F26C18">
            <w:pPr>
              <w:widowControl/>
              <w:jc w:val="left"/>
              <w:rPr>
                <w:rFonts w:ascii="����" w:eastAsia="宋体" w:hAnsi="����" w:cs="宋体"/>
                <w:color w:val="2B2B2B"/>
                <w:kern w:val="0"/>
                <w:szCs w:val="21"/>
              </w:rPr>
            </w:pPr>
          </w:p>
        </w:tc>
        <w:tc>
          <w:tcPr>
            <w:tcW w:w="2550" w:type="pct"/>
            <w:gridSpan w:val="2"/>
            <w:shd w:val="clear" w:color="auto" w:fill="FFFFFF"/>
            <w:noWrap/>
            <w:vAlign w:val="center"/>
            <w:hideMark/>
          </w:tcPr>
          <w:p w:rsidR="00F26C18" w:rsidRPr="00F26C18" w:rsidRDefault="00F26C18" w:rsidP="00F26C18">
            <w:pPr>
              <w:widowControl/>
              <w:spacing w:before="100" w:beforeAutospacing="1" w:after="100" w:afterAutospacing="1" w:line="375" w:lineRule="atLeast"/>
              <w:rPr>
                <w:rFonts w:ascii="����" w:eastAsia="宋体" w:hAnsi="����" w:cs="宋体"/>
                <w:color w:val="2B2B2B"/>
                <w:kern w:val="0"/>
                <w:szCs w:val="21"/>
              </w:rPr>
            </w:pPr>
            <w:r w:rsidRPr="00F26C18">
              <w:rPr>
                <w:rFonts w:ascii="����" w:eastAsia="宋体" w:hAnsi="����" w:cs="宋体"/>
                <w:color w:val="2B2B2B"/>
                <w:kern w:val="0"/>
                <w:szCs w:val="21"/>
              </w:rPr>
              <w:t xml:space="preserve">　　农业和林业机械</w:t>
            </w:r>
          </w:p>
        </w:tc>
        <w:tc>
          <w:tcPr>
            <w:tcW w:w="1200" w:type="pct"/>
            <w:shd w:val="clear" w:color="auto" w:fill="FFFFFF"/>
            <w:noWrap/>
            <w:vAlign w:val="center"/>
            <w:hideMark/>
          </w:tcPr>
          <w:p w:rsidR="00F26C18" w:rsidRPr="00F26C18" w:rsidRDefault="00F26C18" w:rsidP="00F26C18">
            <w:pPr>
              <w:widowControl/>
              <w:spacing w:before="100" w:beforeAutospacing="1" w:after="100" w:afterAutospacing="1" w:line="375" w:lineRule="atLeast"/>
              <w:rPr>
                <w:rFonts w:ascii="����" w:eastAsia="宋体" w:hAnsi="����" w:cs="宋体"/>
                <w:color w:val="2B2B2B"/>
                <w:kern w:val="0"/>
                <w:szCs w:val="21"/>
              </w:rPr>
            </w:pPr>
            <w:r w:rsidRPr="00F26C18">
              <w:rPr>
                <w:rFonts w:ascii="����" w:eastAsia="宋体" w:hAnsi="����" w:cs="宋体"/>
                <w:color w:val="2B2B2B"/>
                <w:kern w:val="0"/>
                <w:szCs w:val="21"/>
              </w:rPr>
              <w:t xml:space="preserve">　　</w:t>
            </w:r>
            <w:r w:rsidRPr="00F26C18">
              <w:rPr>
                <w:rFonts w:ascii="����" w:eastAsia="宋体" w:hAnsi="����" w:cs="宋体"/>
                <w:color w:val="2B2B2B"/>
                <w:kern w:val="0"/>
                <w:szCs w:val="21"/>
              </w:rPr>
              <w:t>10-15</w:t>
            </w:r>
          </w:p>
        </w:tc>
      </w:tr>
      <w:tr w:rsidR="00F26C18" w:rsidRPr="00F26C18" w:rsidTr="00F26C18">
        <w:trPr>
          <w:tblCellSpacing w:w="0" w:type="dxa"/>
        </w:trPr>
        <w:tc>
          <w:tcPr>
            <w:tcW w:w="0" w:type="auto"/>
            <w:vMerge/>
            <w:shd w:val="clear" w:color="auto" w:fill="FFFFFF"/>
            <w:vAlign w:val="center"/>
            <w:hideMark/>
          </w:tcPr>
          <w:p w:rsidR="00F26C18" w:rsidRPr="00F26C18" w:rsidRDefault="00F26C18" w:rsidP="00F26C18">
            <w:pPr>
              <w:widowControl/>
              <w:jc w:val="left"/>
              <w:rPr>
                <w:rFonts w:ascii="����" w:eastAsia="宋体" w:hAnsi="����" w:cs="宋体"/>
                <w:color w:val="2B2B2B"/>
                <w:kern w:val="0"/>
                <w:szCs w:val="21"/>
              </w:rPr>
            </w:pPr>
          </w:p>
        </w:tc>
        <w:tc>
          <w:tcPr>
            <w:tcW w:w="2550" w:type="pct"/>
            <w:gridSpan w:val="2"/>
            <w:shd w:val="clear" w:color="auto" w:fill="FFFFFF"/>
            <w:noWrap/>
            <w:vAlign w:val="center"/>
            <w:hideMark/>
          </w:tcPr>
          <w:p w:rsidR="00F26C18" w:rsidRPr="00F26C18" w:rsidRDefault="00F26C18" w:rsidP="00F26C18">
            <w:pPr>
              <w:widowControl/>
              <w:spacing w:before="100" w:beforeAutospacing="1" w:after="100" w:afterAutospacing="1" w:line="375" w:lineRule="atLeast"/>
              <w:rPr>
                <w:rFonts w:ascii="����" w:eastAsia="宋体" w:hAnsi="����" w:cs="宋体"/>
                <w:color w:val="2B2B2B"/>
                <w:kern w:val="0"/>
                <w:szCs w:val="21"/>
              </w:rPr>
            </w:pPr>
            <w:r w:rsidRPr="00F26C18">
              <w:rPr>
                <w:rFonts w:ascii="����" w:eastAsia="宋体" w:hAnsi="����" w:cs="宋体"/>
                <w:color w:val="2B2B2B"/>
                <w:kern w:val="0"/>
                <w:szCs w:val="21"/>
              </w:rPr>
              <w:t xml:space="preserve">　　木材采集和加工设备</w:t>
            </w:r>
          </w:p>
        </w:tc>
        <w:tc>
          <w:tcPr>
            <w:tcW w:w="1200" w:type="pct"/>
            <w:shd w:val="clear" w:color="auto" w:fill="FFFFFF"/>
            <w:noWrap/>
            <w:vAlign w:val="center"/>
            <w:hideMark/>
          </w:tcPr>
          <w:p w:rsidR="00F26C18" w:rsidRPr="00F26C18" w:rsidRDefault="00F26C18" w:rsidP="00F26C18">
            <w:pPr>
              <w:widowControl/>
              <w:spacing w:before="100" w:beforeAutospacing="1" w:after="100" w:afterAutospacing="1" w:line="375" w:lineRule="atLeast"/>
              <w:rPr>
                <w:rFonts w:ascii="����" w:eastAsia="宋体" w:hAnsi="����" w:cs="宋体"/>
                <w:color w:val="2B2B2B"/>
                <w:kern w:val="0"/>
                <w:szCs w:val="21"/>
              </w:rPr>
            </w:pPr>
            <w:r w:rsidRPr="00F26C18">
              <w:rPr>
                <w:rFonts w:ascii="����" w:eastAsia="宋体" w:hAnsi="����" w:cs="宋体"/>
                <w:color w:val="2B2B2B"/>
                <w:kern w:val="0"/>
                <w:szCs w:val="21"/>
              </w:rPr>
              <w:t xml:space="preserve">　　</w:t>
            </w:r>
            <w:r w:rsidRPr="00F26C18">
              <w:rPr>
                <w:rFonts w:ascii="����" w:eastAsia="宋体" w:hAnsi="����" w:cs="宋体"/>
                <w:color w:val="2B2B2B"/>
                <w:kern w:val="0"/>
                <w:szCs w:val="21"/>
              </w:rPr>
              <w:t>10-15</w:t>
            </w:r>
          </w:p>
        </w:tc>
      </w:tr>
      <w:tr w:rsidR="00F26C18" w:rsidRPr="00F26C18" w:rsidTr="00F26C18">
        <w:trPr>
          <w:tblCellSpacing w:w="0" w:type="dxa"/>
        </w:trPr>
        <w:tc>
          <w:tcPr>
            <w:tcW w:w="0" w:type="auto"/>
            <w:vMerge/>
            <w:shd w:val="clear" w:color="auto" w:fill="FFFFFF"/>
            <w:vAlign w:val="center"/>
            <w:hideMark/>
          </w:tcPr>
          <w:p w:rsidR="00F26C18" w:rsidRPr="00F26C18" w:rsidRDefault="00F26C18" w:rsidP="00F26C18">
            <w:pPr>
              <w:widowControl/>
              <w:jc w:val="left"/>
              <w:rPr>
                <w:rFonts w:ascii="����" w:eastAsia="宋体" w:hAnsi="����" w:cs="宋体"/>
                <w:color w:val="2B2B2B"/>
                <w:kern w:val="0"/>
                <w:szCs w:val="21"/>
              </w:rPr>
            </w:pPr>
          </w:p>
        </w:tc>
        <w:tc>
          <w:tcPr>
            <w:tcW w:w="2550" w:type="pct"/>
            <w:gridSpan w:val="2"/>
            <w:shd w:val="clear" w:color="auto" w:fill="FFFFFF"/>
            <w:noWrap/>
            <w:vAlign w:val="center"/>
            <w:hideMark/>
          </w:tcPr>
          <w:p w:rsidR="00F26C18" w:rsidRPr="00F26C18" w:rsidRDefault="00F26C18" w:rsidP="00F26C18">
            <w:pPr>
              <w:widowControl/>
              <w:spacing w:before="100" w:beforeAutospacing="1" w:after="100" w:afterAutospacing="1" w:line="375" w:lineRule="atLeast"/>
              <w:rPr>
                <w:rFonts w:ascii="����" w:eastAsia="宋体" w:hAnsi="����" w:cs="宋体"/>
                <w:color w:val="2B2B2B"/>
                <w:kern w:val="0"/>
                <w:szCs w:val="21"/>
              </w:rPr>
            </w:pPr>
            <w:r w:rsidRPr="00F26C18">
              <w:rPr>
                <w:rFonts w:ascii="����" w:eastAsia="宋体" w:hAnsi="����" w:cs="宋体"/>
                <w:color w:val="2B2B2B"/>
                <w:kern w:val="0"/>
                <w:szCs w:val="21"/>
              </w:rPr>
              <w:t xml:space="preserve">　　食品加工专用设备</w:t>
            </w:r>
          </w:p>
        </w:tc>
        <w:tc>
          <w:tcPr>
            <w:tcW w:w="1200" w:type="pct"/>
            <w:shd w:val="clear" w:color="auto" w:fill="FFFFFF"/>
            <w:noWrap/>
            <w:vAlign w:val="center"/>
            <w:hideMark/>
          </w:tcPr>
          <w:p w:rsidR="00F26C18" w:rsidRPr="00F26C18" w:rsidRDefault="00F26C18" w:rsidP="00F26C18">
            <w:pPr>
              <w:widowControl/>
              <w:spacing w:before="100" w:beforeAutospacing="1" w:after="100" w:afterAutospacing="1" w:line="375" w:lineRule="atLeast"/>
              <w:rPr>
                <w:rFonts w:ascii="����" w:eastAsia="宋体" w:hAnsi="����" w:cs="宋体"/>
                <w:color w:val="2B2B2B"/>
                <w:kern w:val="0"/>
                <w:szCs w:val="21"/>
              </w:rPr>
            </w:pPr>
            <w:r w:rsidRPr="00F26C18">
              <w:rPr>
                <w:rFonts w:ascii="����" w:eastAsia="宋体" w:hAnsi="����" w:cs="宋体"/>
                <w:color w:val="2B2B2B"/>
                <w:kern w:val="0"/>
                <w:szCs w:val="21"/>
              </w:rPr>
              <w:t xml:space="preserve">　　</w:t>
            </w:r>
            <w:r w:rsidRPr="00F26C18">
              <w:rPr>
                <w:rFonts w:ascii="����" w:eastAsia="宋体" w:hAnsi="����" w:cs="宋体"/>
                <w:color w:val="2B2B2B"/>
                <w:kern w:val="0"/>
                <w:szCs w:val="21"/>
              </w:rPr>
              <w:t>10-15</w:t>
            </w:r>
          </w:p>
        </w:tc>
      </w:tr>
      <w:tr w:rsidR="00F26C18" w:rsidRPr="00F26C18" w:rsidTr="00F26C18">
        <w:trPr>
          <w:tblCellSpacing w:w="0" w:type="dxa"/>
        </w:trPr>
        <w:tc>
          <w:tcPr>
            <w:tcW w:w="0" w:type="auto"/>
            <w:vMerge/>
            <w:shd w:val="clear" w:color="auto" w:fill="FFFFFF"/>
            <w:vAlign w:val="center"/>
            <w:hideMark/>
          </w:tcPr>
          <w:p w:rsidR="00F26C18" w:rsidRPr="00F26C18" w:rsidRDefault="00F26C18" w:rsidP="00F26C18">
            <w:pPr>
              <w:widowControl/>
              <w:jc w:val="left"/>
              <w:rPr>
                <w:rFonts w:ascii="����" w:eastAsia="宋体" w:hAnsi="����" w:cs="宋体"/>
                <w:color w:val="2B2B2B"/>
                <w:kern w:val="0"/>
                <w:szCs w:val="21"/>
              </w:rPr>
            </w:pPr>
          </w:p>
        </w:tc>
        <w:tc>
          <w:tcPr>
            <w:tcW w:w="2550" w:type="pct"/>
            <w:gridSpan w:val="2"/>
            <w:shd w:val="clear" w:color="auto" w:fill="FFFFFF"/>
            <w:noWrap/>
            <w:vAlign w:val="center"/>
            <w:hideMark/>
          </w:tcPr>
          <w:p w:rsidR="00F26C18" w:rsidRPr="00F26C18" w:rsidRDefault="00F26C18" w:rsidP="00F26C18">
            <w:pPr>
              <w:widowControl/>
              <w:spacing w:before="100" w:beforeAutospacing="1" w:after="100" w:afterAutospacing="1" w:line="375" w:lineRule="atLeast"/>
              <w:rPr>
                <w:rFonts w:ascii="����" w:eastAsia="宋体" w:hAnsi="����" w:cs="宋体"/>
                <w:color w:val="2B2B2B"/>
                <w:kern w:val="0"/>
                <w:szCs w:val="21"/>
              </w:rPr>
            </w:pPr>
            <w:r w:rsidRPr="00F26C18">
              <w:rPr>
                <w:rFonts w:ascii="����" w:eastAsia="宋体" w:hAnsi="����" w:cs="宋体"/>
                <w:color w:val="2B2B2B"/>
                <w:kern w:val="0"/>
                <w:szCs w:val="21"/>
              </w:rPr>
              <w:t xml:space="preserve">　　饮料加工设备</w:t>
            </w:r>
          </w:p>
        </w:tc>
        <w:tc>
          <w:tcPr>
            <w:tcW w:w="1200" w:type="pct"/>
            <w:shd w:val="clear" w:color="auto" w:fill="FFFFFF"/>
            <w:noWrap/>
            <w:vAlign w:val="center"/>
            <w:hideMark/>
          </w:tcPr>
          <w:p w:rsidR="00F26C18" w:rsidRPr="00F26C18" w:rsidRDefault="00F26C18" w:rsidP="00F26C18">
            <w:pPr>
              <w:widowControl/>
              <w:spacing w:before="100" w:beforeAutospacing="1" w:after="100" w:afterAutospacing="1" w:line="375" w:lineRule="atLeast"/>
              <w:rPr>
                <w:rFonts w:ascii="����" w:eastAsia="宋体" w:hAnsi="����" w:cs="宋体"/>
                <w:color w:val="2B2B2B"/>
                <w:kern w:val="0"/>
                <w:szCs w:val="21"/>
              </w:rPr>
            </w:pPr>
            <w:r w:rsidRPr="00F26C18">
              <w:rPr>
                <w:rFonts w:ascii="����" w:eastAsia="宋体" w:hAnsi="����" w:cs="宋体"/>
                <w:color w:val="2B2B2B"/>
                <w:kern w:val="0"/>
                <w:szCs w:val="21"/>
              </w:rPr>
              <w:t xml:space="preserve">　　</w:t>
            </w:r>
            <w:r w:rsidRPr="00F26C18">
              <w:rPr>
                <w:rFonts w:ascii="����" w:eastAsia="宋体" w:hAnsi="����" w:cs="宋体"/>
                <w:color w:val="2B2B2B"/>
                <w:kern w:val="0"/>
                <w:szCs w:val="21"/>
              </w:rPr>
              <w:t>10-15</w:t>
            </w:r>
          </w:p>
        </w:tc>
      </w:tr>
      <w:tr w:rsidR="00F26C18" w:rsidRPr="00F26C18" w:rsidTr="00F26C18">
        <w:trPr>
          <w:tblCellSpacing w:w="0" w:type="dxa"/>
        </w:trPr>
        <w:tc>
          <w:tcPr>
            <w:tcW w:w="0" w:type="auto"/>
            <w:vMerge/>
            <w:shd w:val="clear" w:color="auto" w:fill="FFFFFF"/>
            <w:vAlign w:val="center"/>
            <w:hideMark/>
          </w:tcPr>
          <w:p w:rsidR="00F26C18" w:rsidRPr="00F26C18" w:rsidRDefault="00F26C18" w:rsidP="00F26C18">
            <w:pPr>
              <w:widowControl/>
              <w:jc w:val="left"/>
              <w:rPr>
                <w:rFonts w:ascii="����" w:eastAsia="宋体" w:hAnsi="����" w:cs="宋体"/>
                <w:color w:val="2B2B2B"/>
                <w:kern w:val="0"/>
                <w:szCs w:val="21"/>
              </w:rPr>
            </w:pPr>
          </w:p>
        </w:tc>
        <w:tc>
          <w:tcPr>
            <w:tcW w:w="2550" w:type="pct"/>
            <w:gridSpan w:val="2"/>
            <w:shd w:val="clear" w:color="auto" w:fill="FFFFFF"/>
            <w:noWrap/>
            <w:vAlign w:val="center"/>
            <w:hideMark/>
          </w:tcPr>
          <w:p w:rsidR="00F26C18" w:rsidRPr="00F26C18" w:rsidRDefault="00F26C18" w:rsidP="00F26C18">
            <w:pPr>
              <w:widowControl/>
              <w:spacing w:before="100" w:beforeAutospacing="1" w:after="100" w:afterAutospacing="1" w:line="375" w:lineRule="atLeast"/>
              <w:rPr>
                <w:rFonts w:ascii="����" w:eastAsia="宋体" w:hAnsi="����" w:cs="宋体"/>
                <w:color w:val="2B2B2B"/>
                <w:kern w:val="0"/>
                <w:szCs w:val="21"/>
              </w:rPr>
            </w:pPr>
            <w:r w:rsidRPr="00F26C18">
              <w:rPr>
                <w:rFonts w:ascii="����" w:eastAsia="宋体" w:hAnsi="����" w:cs="宋体"/>
                <w:color w:val="2B2B2B"/>
                <w:kern w:val="0"/>
                <w:szCs w:val="21"/>
              </w:rPr>
              <w:t xml:space="preserve">　　烟草加工设备</w:t>
            </w:r>
          </w:p>
        </w:tc>
        <w:tc>
          <w:tcPr>
            <w:tcW w:w="1200" w:type="pct"/>
            <w:shd w:val="clear" w:color="auto" w:fill="FFFFFF"/>
            <w:noWrap/>
            <w:vAlign w:val="center"/>
            <w:hideMark/>
          </w:tcPr>
          <w:p w:rsidR="00F26C18" w:rsidRPr="00F26C18" w:rsidRDefault="00F26C18" w:rsidP="00F26C18">
            <w:pPr>
              <w:widowControl/>
              <w:spacing w:before="100" w:beforeAutospacing="1" w:after="100" w:afterAutospacing="1" w:line="375" w:lineRule="atLeast"/>
              <w:rPr>
                <w:rFonts w:ascii="����" w:eastAsia="宋体" w:hAnsi="����" w:cs="宋体"/>
                <w:color w:val="2B2B2B"/>
                <w:kern w:val="0"/>
                <w:szCs w:val="21"/>
              </w:rPr>
            </w:pPr>
            <w:r w:rsidRPr="00F26C18">
              <w:rPr>
                <w:rFonts w:ascii="����" w:eastAsia="宋体" w:hAnsi="����" w:cs="宋体"/>
                <w:color w:val="2B2B2B"/>
                <w:kern w:val="0"/>
                <w:szCs w:val="21"/>
              </w:rPr>
              <w:t xml:space="preserve">　　</w:t>
            </w:r>
            <w:r w:rsidRPr="00F26C18">
              <w:rPr>
                <w:rFonts w:ascii="����" w:eastAsia="宋体" w:hAnsi="����" w:cs="宋体"/>
                <w:color w:val="2B2B2B"/>
                <w:kern w:val="0"/>
                <w:szCs w:val="21"/>
              </w:rPr>
              <w:t>10-15</w:t>
            </w:r>
          </w:p>
        </w:tc>
      </w:tr>
      <w:tr w:rsidR="00F26C18" w:rsidRPr="00F26C18" w:rsidTr="00F26C18">
        <w:trPr>
          <w:tblCellSpacing w:w="0" w:type="dxa"/>
        </w:trPr>
        <w:tc>
          <w:tcPr>
            <w:tcW w:w="0" w:type="auto"/>
            <w:vMerge/>
            <w:shd w:val="clear" w:color="auto" w:fill="FFFFFF"/>
            <w:vAlign w:val="center"/>
            <w:hideMark/>
          </w:tcPr>
          <w:p w:rsidR="00F26C18" w:rsidRPr="00F26C18" w:rsidRDefault="00F26C18" w:rsidP="00F26C18">
            <w:pPr>
              <w:widowControl/>
              <w:jc w:val="left"/>
              <w:rPr>
                <w:rFonts w:ascii="����" w:eastAsia="宋体" w:hAnsi="����" w:cs="宋体"/>
                <w:color w:val="2B2B2B"/>
                <w:kern w:val="0"/>
                <w:szCs w:val="21"/>
              </w:rPr>
            </w:pPr>
          </w:p>
        </w:tc>
        <w:tc>
          <w:tcPr>
            <w:tcW w:w="2550" w:type="pct"/>
            <w:gridSpan w:val="2"/>
            <w:shd w:val="clear" w:color="auto" w:fill="FFFFFF"/>
            <w:noWrap/>
            <w:vAlign w:val="center"/>
            <w:hideMark/>
          </w:tcPr>
          <w:p w:rsidR="00F26C18" w:rsidRPr="00F26C18" w:rsidRDefault="00F26C18" w:rsidP="00F26C18">
            <w:pPr>
              <w:widowControl/>
              <w:spacing w:before="100" w:beforeAutospacing="1" w:after="100" w:afterAutospacing="1" w:line="375" w:lineRule="atLeast"/>
              <w:rPr>
                <w:rFonts w:ascii="����" w:eastAsia="宋体" w:hAnsi="����" w:cs="宋体"/>
                <w:color w:val="2B2B2B"/>
                <w:kern w:val="0"/>
                <w:szCs w:val="21"/>
              </w:rPr>
            </w:pPr>
            <w:r w:rsidRPr="00F26C18">
              <w:rPr>
                <w:rFonts w:ascii="����" w:eastAsia="宋体" w:hAnsi="����" w:cs="宋体"/>
                <w:color w:val="2B2B2B"/>
                <w:kern w:val="0"/>
                <w:szCs w:val="21"/>
              </w:rPr>
              <w:t xml:space="preserve">　　粮油作物和饲料加工设备</w:t>
            </w:r>
          </w:p>
        </w:tc>
        <w:tc>
          <w:tcPr>
            <w:tcW w:w="1200" w:type="pct"/>
            <w:shd w:val="clear" w:color="auto" w:fill="FFFFFF"/>
            <w:noWrap/>
            <w:vAlign w:val="center"/>
            <w:hideMark/>
          </w:tcPr>
          <w:p w:rsidR="00F26C18" w:rsidRPr="00F26C18" w:rsidRDefault="00F26C18" w:rsidP="00F26C18">
            <w:pPr>
              <w:widowControl/>
              <w:spacing w:before="100" w:beforeAutospacing="1" w:after="100" w:afterAutospacing="1" w:line="375" w:lineRule="atLeast"/>
              <w:rPr>
                <w:rFonts w:ascii="����" w:eastAsia="宋体" w:hAnsi="����" w:cs="宋体"/>
                <w:color w:val="2B2B2B"/>
                <w:kern w:val="0"/>
                <w:szCs w:val="21"/>
              </w:rPr>
            </w:pPr>
            <w:r w:rsidRPr="00F26C18">
              <w:rPr>
                <w:rFonts w:ascii="����" w:eastAsia="宋体" w:hAnsi="����" w:cs="宋体"/>
                <w:color w:val="2B2B2B"/>
                <w:kern w:val="0"/>
                <w:szCs w:val="21"/>
              </w:rPr>
              <w:t xml:space="preserve">　　</w:t>
            </w:r>
            <w:r w:rsidRPr="00F26C18">
              <w:rPr>
                <w:rFonts w:ascii="����" w:eastAsia="宋体" w:hAnsi="����" w:cs="宋体"/>
                <w:color w:val="2B2B2B"/>
                <w:kern w:val="0"/>
                <w:szCs w:val="21"/>
              </w:rPr>
              <w:t>10-15</w:t>
            </w:r>
          </w:p>
        </w:tc>
      </w:tr>
      <w:tr w:rsidR="00F26C18" w:rsidRPr="00F26C18" w:rsidTr="00F26C18">
        <w:trPr>
          <w:tblCellSpacing w:w="0" w:type="dxa"/>
        </w:trPr>
        <w:tc>
          <w:tcPr>
            <w:tcW w:w="0" w:type="auto"/>
            <w:vMerge/>
            <w:shd w:val="clear" w:color="auto" w:fill="FFFFFF"/>
            <w:vAlign w:val="center"/>
            <w:hideMark/>
          </w:tcPr>
          <w:p w:rsidR="00F26C18" w:rsidRPr="00F26C18" w:rsidRDefault="00F26C18" w:rsidP="00F26C18">
            <w:pPr>
              <w:widowControl/>
              <w:jc w:val="left"/>
              <w:rPr>
                <w:rFonts w:ascii="����" w:eastAsia="宋体" w:hAnsi="����" w:cs="宋体"/>
                <w:color w:val="2B2B2B"/>
                <w:kern w:val="0"/>
                <w:szCs w:val="21"/>
              </w:rPr>
            </w:pPr>
          </w:p>
        </w:tc>
        <w:tc>
          <w:tcPr>
            <w:tcW w:w="2550" w:type="pct"/>
            <w:gridSpan w:val="2"/>
            <w:shd w:val="clear" w:color="auto" w:fill="FFFFFF"/>
            <w:noWrap/>
            <w:vAlign w:val="center"/>
            <w:hideMark/>
          </w:tcPr>
          <w:p w:rsidR="00F26C18" w:rsidRPr="00F26C18" w:rsidRDefault="00F26C18" w:rsidP="00F26C18">
            <w:pPr>
              <w:widowControl/>
              <w:spacing w:before="100" w:beforeAutospacing="1" w:after="100" w:afterAutospacing="1" w:line="375" w:lineRule="atLeast"/>
              <w:rPr>
                <w:rFonts w:ascii="����" w:eastAsia="宋体" w:hAnsi="����" w:cs="宋体"/>
                <w:color w:val="2B2B2B"/>
                <w:kern w:val="0"/>
                <w:szCs w:val="21"/>
              </w:rPr>
            </w:pPr>
            <w:r w:rsidRPr="00F26C18">
              <w:rPr>
                <w:rFonts w:ascii="����" w:eastAsia="宋体" w:hAnsi="����" w:cs="宋体"/>
                <w:color w:val="2B2B2B"/>
                <w:kern w:val="0"/>
                <w:szCs w:val="21"/>
              </w:rPr>
              <w:t xml:space="preserve">　　纺织设备</w:t>
            </w:r>
          </w:p>
        </w:tc>
        <w:tc>
          <w:tcPr>
            <w:tcW w:w="1200" w:type="pct"/>
            <w:shd w:val="clear" w:color="auto" w:fill="FFFFFF"/>
            <w:noWrap/>
            <w:vAlign w:val="center"/>
            <w:hideMark/>
          </w:tcPr>
          <w:p w:rsidR="00F26C18" w:rsidRPr="00F26C18" w:rsidRDefault="00F26C18" w:rsidP="00F26C18">
            <w:pPr>
              <w:widowControl/>
              <w:spacing w:before="100" w:beforeAutospacing="1" w:after="100" w:afterAutospacing="1" w:line="375" w:lineRule="atLeast"/>
              <w:rPr>
                <w:rFonts w:ascii="����" w:eastAsia="宋体" w:hAnsi="����" w:cs="宋体"/>
                <w:color w:val="2B2B2B"/>
                <w:kern w:val="0"/>
                <w:szCs w:val="21"/>
              </w:rPr>
            </w:pPr>
            <w:r w:rsidRPr="00F26C18">
              <w:rPr>
                <w:rFonts w:ascii="����" w:eastAsia="宋体" w:hAnsi="����" w:cs="宋体"/>
                <w:color w:val="2B2B2B"/>
                <w:kern w:val="0"/>
                <w:szCs w:val="21"/>
              </w:rPr>
              <w:t xml:space="preserve">　　</w:t>
            </w:r>
            <w:r w:rsidRPr="00F26C18">
              <w:rPr>
                <w:rFonts w:ascii="����" w:eastAsia="宋体" w:hAnsi="����" w:cs="宋体"/>
                <w:color w:val="2B2B2B"/>
                <w:kern w:val="0"/>
                <w:szCs w:val="21"/>
              </w:rPr>
              <w:t>10-15</w:t>
            </w:r>
          </w:p>
        </w:tc>
      </w:tr>
      <w:tr w:rsidR="00F26C18" w:rsidRPr="00F26C18" w:rsidTr="00F26C18">
        <w:trPr>
          <w:tblCellSpacing w:w="0" w:type="dxa"/>
        </w:trPr>
        <w:tc>
          <w:tcPr>
            <w:tcW w:w="0" w:type="auto"/>
            <w:vMerge/>
            <w:shd w:val="clear" w:color="auto" w:fill="FFFFFF"/>
            <w:vAlign w:val="center"/>
            <w:hideMark/>
          </w:tcPr>
          <w:p w:rsidR="00F26C18" w:rsidRPr="00F26C18" w:rsidRDefault="00F26C18" w:rsidP="00F26C18">
            <w:pPr>
              <w:widowControl/>
              <w:jc w:val="left"/>
              <w:rPr>
                <w:rFonts w:ascii="����" w:eastAsia="宋体" w:hAnsi="����" w:cs="宋体"/>
                <w:color w:val="2B2B2B"/>
                <w:kern w:val="0"/>
                <w:szCs w:val="21"/>
              </w:rPr>
            </w:pPr>
          </w:p>
        </w:tc>
        <w:tc>
          <w:tcPr>
            <w:tcW w:w="2550" w:type="pct"/>
            <w:gridSpan w:val="2"/>
            <w:shd w:val="clear" w:color="auto" w:fill="FFFFFF"/>
            <w:noWrap/>
            <w:vAlign w:val="center"/>
            <w:hideMark/>
          </w:tcPr>
          <w:p w:rsidR="00F26C18" w:rsidRPr="00F26C18" w:rsidRDefault="00F26C18" w:rsidP="00F26C18">
            <w:pPr>
              <w:widowControl/>
              <w:spacing w:before="100" w:beforeAutospacing="1" w:after="100" w:afterAutospacing="1" w:line="375" w:lineRule="atLeast"/>
              <w:rPr>
                <w:rFonts w:ascii="����" w:eastAsia="宋体" w:hAnsi="����" w:cs="宋体"/>
                <w:color w:val="2B2B2B"/>
                <w:kern w:val="0"/>
                <w:szCs w:val="21"/>
              </w:rPr>
            </w:pPr>
            <w:r w:rsidRPr="00F26C18">
              <w:rPr>
                <w:rFonts w:ascii="����" w:eastAsia="宋体" w:hAnsi="����" w:cs="宋体"/>
                <w:color w:val="2B2B2B"/>
                <w:kern w:val="0"/>
                <w:szCs w:val="21"/>
              </w:rPr>
              <w:t xml:space="preserve">　　缝纫、服饰、制革和毛皮加工设备</w:t>
            </w:r>
          </w:p>
        </w:tc>
        <w:tc>
          <w:tcPr>
            <w:tcW w:w="1200" w:type="pct"/>
            <w:shd w:val="clear" w:color="auto" w:fill="FFFFFF"/>
            <w:noWrap/>
            <w:vAlign w:val="center"/>
            <w:hideMark/>
          </w:tcPr>
          <w:p w:rsidR="00F26C18" w:rsidRPr="00F26C18" w:rsidRDefault="00F26C18" w:rsidP="00F26C18">
            <w:pPr>
              <w:widowControl/>
              <w:spacing w:before="100" w:beforeAutospacing="1" w:after="100" w:afterAutospacing="1" w:line="375" w:lineRule="atLeast"/>
              <w:rPr>
                <w:rFonts w:ascii="����" w:eastAsia="宋体" w:hAnsi="����" w:cs="宋体"/>
                <w:color w:val="2B2B2B"/>
                <w:kern w:val="0"/>
                <w:szCs w:val="21"/>
              </w:rPr>
            </w:pPr>
            <w:r w:rsidRPr="00F26C18">
              <w:rPr>
                <w:rFonts w:ascii="����" w:eastAsia="宋体" w:hAnsi="����" w:cs="宋体"/>
                <w:color w:val="2B2B2B"/>
                <w:kern w:val="0"/>
                <w:szCs w:val="21"/>
              </w:rPr>
              <w:t xml:space="preserve">　　</w:t>
            </w:r>
            <w:r w:rsidRPr="00F26C18">
              <w:rPr>
                <w:rFonts w:ascii="����" w:eastAsia="宋体" w:hAnsi="����" w:cs="宋体"/>
                <w:color w:val="2B2B2B"/>
                <w:kern w:val="0"/>
                <w:szCs w:val="21"/>
              </w:rPr>
              <w:t>10-15</w:t>
            </w:r>
          </w:p>
        </w:tc>
      </w:tr>
      <w:tr w:rsidR="00F26C18" w:rsidRPr="00F26C18" w:rsidTr="00F26C18">
        <w:trPr>
          <w:tblCellSpacing w:w="0" w:type="dxa"/>
        </w:trPr>
        <w:tc>
          <w:tcPr>
            <w:tcW w:w="0" w:type="auto"/>
            <w:vMerge/>
            <w:shd w:val="clear" w:color="auto" w:fill="FFFFFF"/>
            <w:vAlign w:val="center"/>
            <w:hideMark/>
          </w:tcPr>
          <w:p w:rsidR="00F26C18" w:rsidRPr="00F26C18" w:rsidRDefault="00F26C18" w:rsidP="00F26C18">
            <w:pPr>
              <w:widowControl/>
              <w:jc w:val="left"/>
              <w:rPr>
                <w:rFonts w:ascii="����" w:eastAsia="宋体" w:hAnsi="����" w:cs="宋体"/>
                <w:color w:val="2B2B2B"/>
                <w:kern w:val="0"/>
                <w:szCs w:val="21"/>
              </w:rPr>
            </w:pPr>
          </w:p>
        </w:tc>
        <w:tc>
          <w:tcPr>
            <w:tcW w:w="2550" w:type="pct"/>
            <w:gridSpan w:val="2"/>
            <w:shd w:val="clear" w:color="auto" w:fill="FFFFFF"/>
            <w:noWrap/>
            <w:vAlign w:val="center"/>
            <w:hideMark/>
          </w:tcPr>
          <w:p w:rsidR="00F26C18" w:rsidRPr="00F26C18" w:rsidRDefault="00F26C18" w:rsidP="00F26C18">
            <w:pPr>
              <w:widowControl/>
              <w:spacing w:before="100" w:beforeAutospacing="1" w:after="100" w:afterAutospacing="1" w:line="375" w:lineRule="atLeast"/>
              <w:rPr>
                <w:rFonts w:ascii="����" w:eastAsia="宋体" w:hAnsi="����" w:cs="宋体"/>
                <w:color w:val="2B2B2B"/>
                <w:kern w:val="0"/>
                <w:szCs w:val="21"/>
              </w:rPr>
            </w:pPr>
            <w:r w:rsidRPr="00F26C18">
              <w:rPr>
                <w:rFonts w:ascii="����" w:eastAsia="宋体" w:hAnsi="����" w:cs="宋体"/>
                <w:color w:val="2B2B2B"/>
                <w:kern w:val="0"/>
                <w:szCs w:val="21"/>
              </w:rPr>
              <w:t xml:space="preserve">　　造纸和印刷机械</w:t>
            </w:r>
          </w:p>
        </w:tc>
        <w:tc>
          <w:tcPr>
            <w:tcW w:w="1200" w:type="pct"/>
            <w:shd w:val="clear" w:color="auto" w:fill="FFFFFF"/>
            <w:noWrap/>
            <w:vAlign w:val="center"/>
            <w:hideMark/>
          </w:tcPr>
          <w:p w:rsidR="00F26C18" w:rsidRPr="00F26C18" w:rsidRDefault="00F26C18" w:rsidP="00F26C18">
            <w:pPr>
              <w:widowControl/>
              <w:spacing w:before="100" w:beforeAutospacing="1" w:after="100" w:afterAutospacing="1" w:line="375" w:lineRule="atLeast"/>
              <w:rPr>
                <w:rFonts w:ascii="����" w:eastAsia="宋体" w:hAnsi="����" w:cs="宋体"/>
                <w:color w:val="2B2B2B"/>
                <w:kern w:val="0"/>
                <w:szCs w:val="21"/>
              </w:rPr>
            </w:pPr>
            <w:r w:rsidRPr="00F26C18">
              <w:rPr>
                <w:rFonts w:ascii="����" w:eastAsia="宋体" w:hAnsi="����" w:cs="宋体"/>
                <w:color w:val="2B2B2B"/>
                <w:kern w:val="0"/>
                <w:szCs w:val="21"/>
              </w:rPr>
              <w:t xml:space="preserve">　　</w:t>
            </w:r>
            <w:r w:rsidRPr="00F26C18">
              <w:rPr>
                <w:rFonts w:ascii="����" w:eastAsia="宋体" w:hAnsi="����" w:cs="宋体"/>
                <w:color w:val="2B2B2B"/>
                <w:kern w:val="0"/>
                <w:szCs w:val="21"/>
              </w:rPr>
              <w:t>10-20</w:t>
            </w:r>
          </w:p>
        </w:tc>
      </w:tr>
      <w:tr w:rsidR="00F26C18" w:rsidRPr="00F26C18" w:rsidTr="00F26C18">
        <w:trPr>
          <w:tblCellSpacing w:w="0" w:type="dxa"/>
        </w:trPr>
        <w:tc>
          <w:tcPr>
            <w:tcW w:w="0" w:type="auto"/>
            <w:vMerge/>
            <w:shd w:val="clear" w:color="auto" w:fill="FFFFFF"/>
            <w:vAlign w:val="center"/>
            <w:hideMark/>
          </w:tcPr>
          <w:p w:rsidR="00F26C18" w:rsidRPr="00F26C18" w:rsidRDefault="00F26C18" w:rsidP="00F26C18">
            <w:pPr>
              <w:widowControl/>
              <w:jc w:val="left"/>
              <w:rPr>
                <w:rFonts w:ascii="����" w:eastAsia="宋体" w:hAnsi="����" w:cs="宋体"/>
                <w:color w:val="2B2B2B"/>
                <w:kern w:val="0"/>
                <w:szCs w:val="21"/>
              </w:rPr>
            </w:pPr>
          </w:p>
        </w:tc>
        <w:tc>
          <w:tcPr>
            <w:tcW w:w="2550" w:type="pct"/>
            <w:gridSpan w:val="2"/>
            <w:shd w:val="clear" w:color="auto" w:fill="FFFFFF"/>
            <w:noWrap/>
            <w:vAlign w:val="center"/>
            <w:hideMark/>
          </w:tcPr>
          <w:p w:rsidR="00F26C18" w:rsidRPr="00F26C18" w:rsidRDefault="00F26C18" w:rsidP="00F26C18">
            <w:pPr>
              <w:widowControl/>
              <w:spacing w:before="100" w:beforeAutospacing="1" w:after="100" w:afterAutospacing="1" w:line="375" w:lineRule="atLeast"/>
              <w:rPr>
                <w:rFonts w:ascii="����" w:eastAsia="宋体" w:hAnsi="����" w:cs="宋体"/>
                <w:color w:val="2B2B2B"/>
                <w:kern w:val="0"/>
                <w:szCs w:val="21"/>
              </w:rPr>
            </w:pPr>
            <w:r w:rsidRPr="00F26C18">
              <w:rPr>
                <w:rFonts w:ascii="����" w:eastAsia="宋体" w:hAnsi="����" w:cs="宋体"/>
                <w:color w:val="2B2B2B"/>
                <w:kern w:val="0"/>
                <w:szCs w:val="21"/>
              </w:rPr>
              <w:t xml:space="preserve">　　化学药品和中药专用设备</w:t>
            </w:r>
          </w:p>
        </w:tc>
        <w:tc>
          <w:tcPr>
            <w:tcW w:w="1200" w:type="pct"/>
            <w:shd w:val="clear" w:color="auto" w:fill="FFFFFF"/>
            <w:noWrap/>
            <w:vAlign w:val="center"/>
            <w:hideMark/>
          </w:tcPr>
          <w:p w:rsidR="00F26C18" w:rsidRPr="00F26C18" w:rsidRDefault="00F26C18" w:rsidP="00F26C18">
            <w:pPr>
              <w:widowControl/>
              <w:spacing w:before="100" w:beforeAutospacing="1" w:after="100" w:afterAutospacing="1" w:line="375" w:lineRule="atLeast"/>
              <w:rPr>
                <w:rFonts w:ascii="����" w:eastAsia="宋体" w:hAnsi="����" w:cs="宋体"/>
                <w:color w:val="2B2B2B"/>
                <w:kern w:val="0"/>
                <w:szCs w:val="21"/>
              </w:rPr>
            </w:pPr>
            <w:r w:rsidRPr="00F26C18">
              <w:rPr>
                <w:rFonts w:ascii="����" w:eastAsia="宋体" w:hAnsi="����" w:cs="宋体"/>
                <w:color w:val="2B2B2B"/>
                <w:kern w:val="0"/>
                <w:szCs w:val="21"/>
              </w:rPr>
              <w:t xml:space="preserve">　　</w:t>
            </w:r>
            <w:r w:rsidRPr="00F26C18">
              <w:rPr>
                <w:rFonts w:ascii="����" w:eastAsia="宋体" w:hAnsi="����" w:cs="宋体"/>
                <w:color w:val="2B2B2B"/>
                <w:kern w:val="0"/>
                <w:szCs w:val="21"/>
              </w:rPr>
              <w:t>5-10</w:t>
            </w:r>
          </w:p>
        </w:tc>
      </w:tr>
      <w:tr w:rsidR="00F26C18" w:rsidRPr="00F26C18" w:rsidTr="00F26C18">
        <w:trPr>
          <w:tblCellSpacing w:w="0" w:type="dxa"/>
        </w:trPr>
        <w:tc>
          <w:tcPr>
            <w:tcW w:w="0" w:type="auto"/>
            <w:vMerge/>
            <w:shd w:val="clear" w:color="auto" w:fill="FFFFFF"/>
            <w:vAlign w:val="center"/>
            <w:hideMark/>
          </w:tcPr>
          <w:p w:rsidR="00F26C18" w:rsidRPr="00F26C18" w:rsidRDefault="00F26C18" w:rsidP="00F26C18">
            <w:pPr>
              <w:widowControl/>
              <w:jc w:val="left"/>
              <w:rPr>
                <w:rFonts w:ascii="����" w:eastAsia="宋体" w:hAnsi="����" w:cs="宋体"/>
                <w:color w:val="2B2B2B"/>
                <w:kern w:val="0"/>
                <w:szCs w:val="21"/>
              </w:rPr>
            </w:pPr>
          </w:p>
        </w:tc>
        <w:tc>
          <w:tcPr>
            <w:tcW w:w="2550" w:type="pct"/>
            <w:gridSpan w:val="2"/>
            <w:shd w:val="clear" w:color="auto" w:fill="FFFFFF"/>
            <w:noWrap/>
            <w:vAlign w:val="center"/>
            <w:hideMark/>
          </w:tcPr>
          <w:p w:rsidR="00F26C18" w:rsidRPr="00F26C18" w:rsidRDefault="00F26C18" w:rsidP="00F26C18">
            <w:pPr>
              <w:widowControl/>
              <w:spacing w:before="100" w:beforeAutospacing="1" w:after="100" w:afterAutospacing="1" w:line="375" w:lineRule="atLeast"/>
              <w:rPr>
                <w:rFonts w:ascii="����" w:eastAsia="宋体" w:hAnsi="����" w:cs="宋体"/>
                <w:color w:val="2B2B2B"/>
                <w:kern w:val="0"/>
                <w:szCs w:val="21"/>
              </w:rPr>
            </w:pPr>
            <w:r w:rsidRPr="00F26C18">
              <w:rPr>
                <w:rFonts w:ascii="����" w:eastAsia="宋体" w:hAnsi="����" w:cs="宋体"/>
                <w:color w:val="2B2B2B"/>
                <w:kern w:val="0"/>
                <w:szCs w:val="21"/>
              </w:rPr>
              <w:t xml:space="preserve">　　医疗设备</w:t>
            </w:r>
          </w:p>
        </w:tc>
        <w:tc>
          <w:tcPr>
            <w:tcW w:w="1200" w:type="pct"/>
            <w:shd w:val="clear" w:color="auto" w:fill="FFFFFF"/>
            <w:noWrap/>
            <w:vAlign w:val="center"/>
            <w:hideMark/>
          </w:tcPr>
          <w:p w:rsidR="00F26C18" w:rsidRPr="00F26C18" w:rsidRDefault="00F26C18" w:rsidP="00F26C18">
            <w:pPr>
              <w:widowControl/>
              <w:spacing w:before="100" w:beforeAutospacing="1" w:after="100" w:afterAutospacing="1" w:line="375" w:lineRule="atLeast"/>
              <w:rPr>
                <w:rFonts w:ascii="����" w:eastAsia="宋体" w:hAnsi="����" w:cs="宋体"/>
                <w:color w:val="2B2B2B"/>
                <w:kern w:val="0"/>
                <w:szCs w:val="21"/>
              </w:rPr>
            </w:pPr>
            <w:r w:rsidRPr="00F26C18">
              <w:rPr>
                <w:rFonts w:ascii="����" w:eastAsia="宋体" w:hAnsi="����" w:cs="宋体"/>
                <w:color w:val="2B2B2B"/>
                <w:kern w:val="0"/>
                <w:szCs w:val="21"/>
              </w:rPr>
              <w:t xml:space="preserve">　　</w:t>
            </w:r>
            <w:r w:rsidRPr="00F26C18">
              <w:rPr>
                <w:rFonts w:ascii="����" w:eastAsia="宋体" w:hAnsi="����" w:cs="宋体"/>
                <w:color w:val="2B2B2B"/>
                <w:kern w:val="0"/>
                <w:szCs w:val="21"/>
              </w:rPr>
              <w:t>5-10</w:t>
            </w:r>
          </w:p>
        </w:tc>
      </w:tr>
      <w:tr w:rsidR="00F26C18" w:rsidRPr="00F26C18" w:rsidTr="00F26C18">
        <w:trPr>
          <w:tblCellSpacing w:w="0" w:type="dxa"/>
        </w:trPr>
        <w:tc>
          <w:tcPr>
            <w:tcW w:w="0" w:type="auto"/>
            <w:vMerge/>
            <w:shd w:val="clear" w:color="auto" w:fill="FFFFFF"/>
            <w:vAlign w:val="center"/>
            <w:hideMark/>
          </w:tcPr>
          <w:p w:rsidR="00F26C18" w:rsidRPr="00F26C18" w:rsidRDefault="00F26C18" w:rsidP="00F26C18">
            <w:pPr>
              <w:widowControl/>
              <w:jc w:val="left"/>
              <w:rPr>
                <w:rFonts w:ascii="����" w:eastAsia="宋体" w:hAnsi="����" w:cs="宋体"/>
                <w:color w:val="2B2B2B"/>
                <w:kern w:val="0"/>
                <w:szCs w:val="21"/>
              </w:rPr>
            </w:pPr>
          </w:p>
        </w:tc>
        <w:tc>
          <w:tcPr>
            <w:tcW w:w="2550" w:type="pct"/>
            <w:gridSpan w:val="2"/>
            <w:shd w:val="clear" w:color="auto" w:fill="FFFFFF"/>
            <w:noWrap/>
            <w:vAlign w:val="center"/>
            <w:hideMark/>
          </w:tcPr>
          <w:p w:rsidR="00F26C18" w:rsidRPr="00F26C18" w:rsidRDefault="00F26C18" w:rsidP="00F26C18">
            <w:pPr>
              <w:widowControl/>
              <w:spacing w:before="100" w:beforeAutospacing="1" w:after="100" w:afterAutospacing="1" w:line="375" w:lineRule="atLeast"/>
              <w:rPr>
                <w:rFonts w:ascii="����" w:eastAsia="宋体" w:hAnsi="����" w:cs="宋体"/>
                <w:color w:val="2B2B2B"/>
                <w:kern w:val="0"/>
                <w:szCs w:val="21"/>
              </w:rPr>
            </w:pPr>
            <w:r w:rsidRPr="00F26C18">
              <w:rPr>
                <w:rFonts w:ascii="����" w:eastAsia="宋体" w:hAnsi="����" w:cs="宋体"/>
                <w:color w:val="2B2B2B"/>
                <w:kern w:val="0"/>
                <w:szCs w:val="21"/>
              </w:rPr>
              <w:t xml:space="preserve">　　电工、电子专用生产设备</w:t>
            </w:r>
          </w:p>
        </w:tc>
        <w:tc>
          <w:tcPr>
            <w:tcW w:w="1200" w:type="pct"/>
            <w:shd w:val="clear" w:color="auto" w:fill="FFFFFF"/>
            <w:noWrap/>
            <w:vAlign w:val="center"/>
            <w:hideMark/>
          </w:tcPr>
          <w:p w:rsidR="00F26C18" w:rsidRPr="00F26C18" w:rsidRDefault="00F26C18" w:rsidP="00F26C18">
            <w:pPr>
              <w:widowControl/>
              <w:spacing w:before="100" w:beforeAutospacing="1" w:after="100" w:afterAutospacing="1" w:line="375" w:lineRule="atLeast"/>
              <w:rPr>
                <w:rFonts w:ascii="����" w:eastAsia="宋体" w:hAnsi="����" w:cs="宋体"/>
                <w:color w:val="2B2B2B"/>
                <w:kern w:val="0"/>
                <w:szCs w:val="21"/>
              </w:rPr>
            </w:pPr>
            <w:r w:rsidRPr="00F26C18">
              <w:rPr>
                <w:rFonts w:ascii="����" w:eastAsia="宋体" w:hAnsi="����" w:cs="宋体"/>
                <w:color w:val="2B2B2B"/>
                <w:kern w:val="0"/>
                <w:szCs w:val="21"/>
              </w:rPr>
              <w:t xml:space="preserve">　　</w:t>
            </w:r>
            <w:r w:rsidRPr="00F26C18">
              <w:rPr>
                <w:rFonts w:ascii="����" w:eastAsia="宋体" w:hAnsi="����" w:cs="宋体"/>
                <w:color w:val="2B2B2B"/>
                <w:kern w:val="0"/>
                <w:szCs w:val="21"/>
              </w:rPr>
              <w:t>5-10</w:t>
            </w:r>
          </w:p>
        </w:tc>
      </w:tr>
      <w:tr w:rsidR="00F26C18" w:rsidRPr="00F26C18" w:rsidTr="00F26C18">
        <w:trPr>
          <w:tblCellSpacing w:w="0" w:type="dxa"/>
        </w:trPr>
        <w:tc>
          <w:tcPr>
            <w:tcW w:w="0" w:type="auto"/>
            <w:vMerge/>
            <w:shd w:val="clear" w:color="auto" w:fill="FFFFFF"/>
            <w:vAlign w:val="center"/>
            <w:hideMark/>
          </w:tcPr>
          <w:p w:rsidR="00F26C18" w:rsidRPr="00F26C18" w:rsidRDefault="00F26C18" w:rsidP="00F26C18">
            <w:pPr>
              <w:widowControl/>
              <w:jc w:val="left"/>
              <w:rPr>
                <w:rFonts w:ascii="����" w:eastAsia="宋体" w:hAnsi="����" w:cs="宋体"/>
                <w:color w:val="2B2B2B"/>
                <w:kern w:val="0"/>
                <w:szCs w:val="21"/>
              </w:rPr>
            </w:pPr>
          </w:p>
        </w:tc>
        <w:tc>
          <w:tcPr>
            <w:tcW w:w="2550" w:type="pct"/>
            <w:gridSpan w:val="2"/>
            <w:shd w:val="clear" w:color="auto" w:fill="FFFFFF"/>
            <w:noWrap/>
            <w:vAlign w:val="center"/>
            <w:hideMark/>
          </w:tcPr>
          <w:p w:rsidR="00F26C18" w:rsidRPr="00F26C18" w:rsidRDefault="00F26C18" w:rsidP="00F26C18">
            <w:pPr>
              <w:widowControl/>
              <w:spacing w:before="100" w:beforeAutospacing="1" w:after="100" w:afterAutospacing="1" w:line="375" w:lineRule="atLeast"/>
              <w:rPr>
                <w:rFonts w:ascii="����" w:eastAsia="宋体" w:hAnsi="����" w:cs="宋体"/>
                <w:color w:val="2B2B2B"/>
                <w:kern w:val="0"/>
                <w:szCs w:val="21"/>
              </w:rPr>
            </w:pPr>
            <w:r w:rsidRPr="00F26C18">
              <w:rPr>
                <w:rFonts w:ascii="����" w:eastAsia="宋体" w:hAnsi="����" w:cs="宋体"/>
                <w:color w:val="2B2B2B"/>
                <w:kern w:val="0"/>
                <w:szCs w:val="21"/>
              </w:rPr>
              <w:t xml:space="preserve">　　安全生产设备</w:t>
            </w:r>
          </w:p>
        </w:tc>
        <w:tc>
          <w:tcPr>
            <w:tcW w:w="1200" w:type="pct"/>
            <w:shd w:val="clear" w:color="auto" w:fill="FFFFFF"/>
            <w:noWrap/>
            <w:vAlign w:val="center"/>
            <w:hideMark/>
          </w:tcPr>
          <w:p w:rsidR="00F26C18" w:rsidRPr="00F26C18" w:rsidRDefault="00F26C18" w:rsidP="00F26C18">
            <w:pPr>
              <w:widowControl/>
              <w:spacing w:before="100" w:beforeAutospacing="1" w:after="100" w:afterAutospacing="1" w:line="375" w:lineRule="atLeast"/>
              <w:rPr>
                <w:rFonts w:ascii="����" w:eastAsia="宋体" w:hAnsi="����" w:cs="宋体"/>
                <w:color w:val="2B2B2B"/>
                <w:kern w:val="0"/>
                <w:szCs w:val="21"/>
              </w:rPr>
            </w:pPr>
            <w:r w:rsidRPr="00F26C18">
              <w:rPr>
                <w:rFonts w:ascii="����" w:eastAsia="宋体" w:hAnsi="����" w:cs="宋体"/>
                <w:color w:val="2B2B2B"/>
                <w:kern w:val="0"/>
                <w:szCs w:val="21"/>
              </w:rPr>
              <w:t xml:space="preserve">　　</w:t>
            </w:r>
            <w:r w:rsidRPr="00F26C18">
              <w:rPr>
                <w:rFonts w:ascii="����" w:eastAsia="宋体" w:hAnsi="����" w:cs="宋体"/>
                <w:color w:val="2B2B2B"/>
                <w:kern w:val="0"/>
                <w:szCs w:val="21"/>
              </w:rPr>
              <w:t>10-20</w:t>
            </w:r>
          </w:p>
        </w:tc>
      </w:tr>
      <w:tr w:rsidR="00F26C18" w:rsidRPr="00F26C18" w:rsidTr="00F26C18">
        <w:trPr>
          <w:tblCellSpacing w:w="0" w:type="dxa"/>
        </w:trPr>
        <w:tc>
          <w:tcPr>
            <w:tcW w:w="0" w:type="auto"/>
            <w:vMerge/>
            <w:shd w:val="clear" w:color="auto" w:fill="FFFFFF"/>
            <w:vAlign w:val="center"/>
            <w:hideMark/>
          </w:tcPr>
          <w:p w:rsidR="00F26C18" w:rsidRPr="00F26C18" w:rsidRDefault="00F26C18" w:rsidP="00F26C18">
            <w:pPr>
              <w:widowControl/>
              <w:jc w:val="left"/>
              <w:rPr>
                <w:rFonts w:ascii="����" w:eastAsia="宋体" w:hAnsi="����" w:cs="宋体"/>
                <w:color w:val="2B2B2B"/>
                <w:kern w:val="0"/>
                <w:szCs w:val="21"/>
              </w:rPr>
            </w:pPr>
          </w:p>
        </w:tc>
        <w:tc>
          <w:tcPr>
            <w:tcW w:w="2550" w:type="pct"/>
            <w:gridSpan w:val="2"/>
            <w:shd w:val="clear" w:color="auto" w:fill="FFFFFF"/>
            <w:noWrap/>
            <w:vAlign w:val="center"/>
            <w:hideMark/>
          </w:tcPr>
          <w:p w:rsidR="00F26C18" w:rsidRPr="00F26C18" w:rsidRDefault="00F26C18" w:rsidP="00F26C18">
            <w:pPr>
              <w:widowControl/>
              <w:spacing w:before="100" w:beforeAutospacing="1" w:after="100" w:afterAutospacing="1" w:line="375" w:lineRule="atLeast"/>
              <w:rPr>
                <w:rFonts w:ascii="����" w:eastAsia="宋体" w:hAnsi="����" w:cs="宋体"/>
                <w:color w:val="2B2B2B"/>
                <w:kern w:val="0"/>
                <w:szCs w:val="21"/>
              </w:rPr>
            </w:pPr>
            <w:r w:rsidRPr="00F26C18">
              <w:rPr>
                <w:rFonts w:ascii="����" w:eastAsia="宋体" w:hAnsi="����" w:cs="宋体"/>
                <w:color w:val="2B2B2B"/>
                <w:kern w:val="0"/>
                <w:szCs w:val="21"/>
              </w:rPr>
              <w:t xml:space="preserve">　　邮政专用设备</w:t>
            </w:r>
          </w:p>
        </w:tc>
        <w:tc>
          <w:tcPr>
            <w:tcW w:w="1200" w:type="pct"/>
            <w:shd w:val="clear" w:color="auto" w:fill="FFFFFF"/>
            <w:noWrap/>
            <w:vAlign w:val="center"/>
            <w:hideMark/>
          </w:tcPr>
          <w:p w:rsidR="00F26C18" w:rsidRPr="00F26C18" w:rsidRDefault="00F26C18" w:rsidP="00F26C18">
            <w:pPr>
              <w:widowControl/>
              <w:spacing w:before="100" w:beforeAutospacing="1" w:after="100" w:afterAutospacing="1" w:line="375" w:lineRule="atLeast"/>
              <w:rPr>
                <w:rFonts w:ascii="����" w:eastAsia="宋体" w:hAnsi="����" w:cs="宋体"/>
                <w:color w:val="2B2B2B"/>
                <w:kern w:val="0"/>
                <w:szCs w:val="21"/>
              </w:rPr>
            </w:pPr>
            <w:r w:rsidRPr="00F26C18">
              <w:rPr>
                <w:rFonts w:ascii="����" w:eastAsia="宋体" w:hAnsi="����" w:cs="宋体"/>
                <w:color w:val="2B2B2B"/>
                <w:kern w:val="0"/>
                <w:szCs w:val="21"/>
              </w:rPr>
              <w:t xml:space="preserve">　　</w:t>
            </w:r>
            <w:r w:rsidRPr="00F26C18">
              <w:rPr>
                <w:rFonts w:ascii="����" w:eastAsia="宋体" w:hAnsi="����" w:cs="宋体"/>
                <w:color w:val="2B2B2B"/>
                <w:kern w:val="0"/>
                <w:szCs w:val="21"/>
              </w:rPr>
              <w:t>10-15</w:t>
            </w:r>
          </w:p>
        </w:tc>
      </w:tr>
      <w:tr w:rsidR="00F26C18" w:rsidRPr="00F26C18" w:rsidTr="00F26C18">
        <w:trPr>
          <w:tblCellSpacing w:w="0" w:type="dxa"/>
        </w:trPr>
        <w:tc>
          <w:tcPr>
            <w:tcW w:w="0" w:type="auto"/>
            <w:vMerge/>
            <w:shd w:val="clear" w:color="auto" w:fill="FFFFFF"/>
            <w:vAlign w:val="center"/>
            <w:hideMark/>
          </w:tcPr>
          <w:p w:rsidR="00F26C18" w:rsidRPr="00F26C18" w:rsidRDefault="00F26C18" w:rsidP="00F26C18">
            <w:pPr>
              <w:widowControl/>
              <w:jc w:val="left"/>
              <w:rPr>
                <w:rFonts w:ascii="����" w:eastAsia="宋体" w:hAnsi="����" w:cs="宋体"/>
                <w:color w:val="2B2B2B"/>
                <w:kern w:val="0"/>
                <w:szCs w:val="21"/>
              </w:rPr>
            </w:pPr>
          </w:p>
        </w:tc>
        <w:tc>
          <w:tcPr>
            <w:tcW w:w="2550" w:type="pct"/>
            <w:gridSpan w:val="2"/>
            <w:shd w:val="clear" w:color="auto" w:fill="FFFFFF"/>
            <w:noWrap/>
            <w:vAlign w:val="center"/>
            <w:hideMark/>
          </w:tcPr>
          <w:p w:rsidR="00F26C18" w:rsidRPr="00F26C18" w:rsidRDefault="00F26C18" w:rsidP="00F26C18">
            <w:pPr>
              <w:widowControl/>
              <w:spacing w:before="100" w:beforeAutospacing="1" w:after="100" w:afterAutospacing="1" w:line="375" w:lineRule="atLeast"/>
              <w:rPr>
                <w:rFonts w:ascii="����" w:eastAsia="宋体" w:hAnsi="����" w:cs="宋体"/>
                <w:color w:val="2B2B2B"/>
                <w:kern w:val="0"/>
                <w:szCs w:val="21"/>
              </w:rPr>
            </w:pPr>
            <w:r w:rsidRPr="00F26C18">
              <w:rPr>
                <w:rFonts w:ascii="����" w:eastAsia="宋体" w:hAnsi="����" w:cs="宋体"/>
                <w:color w:val="2B2B2B"/>
                <w:kern w:val="0"/>
                <w:szCs w:val="21"/>
              </w:rPr>
              <w:t xml:space="preserve">　　环境污染防治设备</w:t>
            </w:r>
          </w:p>
        </w:tc>
        <w:tc>
          <w:tcPr>
            <w:tcW w:w="1200" w:type="pct"/>
            <w:shd w:val="clear" w:color="auto" w:fill="FFFFFF"/>
            <w:noWrap/>
            <w:vAlign w:val="center"/>
            <w:hideMark/>
          </w:tcPr>
          <w:p w:rsidR="00F26C18" w:rsidRPr="00F26C18" w:rsidRDefault="00F26C18" w:rsidP="00F26C18">
            <w:pPr>
              <w:widowControl/>
              <w:spacing w:before="100" w:beforeAutospacing="1" w:after="100" w:afterAutospacing="1" w:line="375" w:lineRule="atLeast"/>
              <w:rPr>
                <w:rFonts w:ascii="����" w:eastAsia="宋体" w:hAnsi="����" w:cs="宋体"/>
                <w:color w:val="2B2B2B"/>
                <w:kern w:val="0"/>
                <w:szCs w:val="21"/>
              </w:rPr>
            </w:pPr>
            <w:r w:rsidRPr="00F26C18">
              <w:rPr>
                <w:rFonts w:ascii="����" w:eastAsia="宋体" w:hAnsi="����" w:cs="宋体"/>
                <w:color w:val="2B2B2B"/>
                <w:kern w:val="0"/>
                <w:szCs w:val="21"/>
              </w:rPr>
              <w:t xml:space="preserve">　　</w:t>
            </w:r>
            <w:r w:rsidRPr="00F26C18">
              <w:rPr>
                <w:rFonts w:ascii="����" w:eastAsia="宋体" w:hAnsi="����" w:cs="宋体"/>
                <w:color w:val="2B2B2B"/>
                <w:kern w:val="0"/>
                <w:szCs w:val="21"/>
              </w:rPr>
              <w:t>10-20</w:t>
            </w:r>
          </w:p>
        </w:tc>
      </w:tr>
      <w:tr w:rsidR="00F26C18" w:rsidRPr="00F26C18" w:rsidTr="00F26C18">
        <w:trPr>
          <w:tblCellSpacing w:w="0" w:type="dxa"/>
        </w:trPr>
        <w:tc>
          <w:tcPr>
            <w:tcW w:w="0" w:type="auto"/>
            <w:vMerge/>
            <w:shd w:val="clear" w:color="auto" w:fill="FFFFFF"/>
            <w:vAlign w:val="center"/>
            <w:hideMark/>
          </w:tcPr>
          <w:p w:rsidR="00F26C18" w:rsidRPr="00F26C18" w:rsidRDefault="00F26C18" w:rsidP="00F26C18">
            <w:pPr>
              <w:widowControl/>
              <w:jc w:val="left"/>
              <w:rPr>
                <w:rFonts w:ascii="����" w:eastAsia="宋体" w:hAnsi="����" w:cs="宋体"/>
                <w:color w:val="2B2B2B"/>
                <w:kern w:val="0"/>
                <w:szCs w:val="21"/>
              </w:rPr>
            </w:pPr>
          </w:p>
        </w:tc>
        <w:tc>
          <w:tcPr>
            <w:tcW w:w="2550" w:type="pct"/>
            <w:gridSpan w:val="2"/>
            <w:shd w:val="clear" w:color="auto" w:fill="FFFFFF"/>
            <w:noWrap/>
            <w:vAlign w:val="center"/>
            <w:hideMark/>
          </w:tcPr>
          <w:p w:rsidR="00F26C18" w:rsidRPr="00F26C18" w:rsidRDefault="00F26C18" w:rsidP="00F26C18">
            <w:pPr>
              <w:widowControl/>
              <w:spacing w:before="100" w:beforeAutospacing="1" w:after="100" w:afterAutospacing="1" w:line="375" w:lineRule="atLeast"/>
              <w:rPr>
                <w:rFonts w:ascii="����" w:eastAsia="宋体" w:hAnsi="����" w:cs="宋体"/>
                <w:color w:val="2B2B2B"/>
                <w:kern w:val="0"/>
                <w:szCs w:val="21"/>
              </w:rPr>
            </w:pPr>
            <w:r w:rsidRPr="00F26C18">
              <w:rPr>
                <w:rFonts w:ascii="����" w:eastAsia="宋体" w:hAnsi="����" w:cs="宋体"/>
                <w:color w:val="2B2B2B"/>
                <w:kern w:val="0"/>
                <w:szCs w:val="21"/>
              </w:rPr>
              <w:t xml:space="preserve">　　公安专用设备</w:t>
            </w:r>
          </w:p>
        </w:tc>
        <w:tc>
          <w:tcPr>
            <w:tcW w:w="1200" w:type="pct"/>
            <w:shd w:val="clear" w:color="auto" w:fill="FFFFFF"/>
            <w:noWrap/>
            <w:vAlign w:val="center"/>
            <w:hideMark/>
          </w:tcPr>
          <w:p w:rsidR="00F26C18" w:rsidRPr="00F26C18" w:rsidRDefault="00F26C18" w:rsidP="00F26C18">
            <w:pPr>
              <w:widowControl/>
              <w:spacing w:before="100" w:beforeAutospacing="1" w:after="100" w:afterAutospacing="1" w:line="375" w:lineRule="atLeast"/>
              <w:rPr>
                <w:rFonts w:ascii="����" w:eastAsia="宋体" w:hAnsi="����" w:cs="宋体"/>
                <w:color w:val="2B2B2B"/>
                <w:kern w:val="0"/>
                <w:szCs w:val="21"/>
              </w:rPr>
            </w:pPr>
            <w:r w:rsidRPr="00F26C18">
              <w:rPr>
                <w:rFonts w:ascii="����" w:eastAsia="宋体" w:hAnsi="����" w:cs="宋体"/>
                <w:color w:val="2B2B2B"/>
                <w:kern w:val="0"/>
                <w:szCs w:val="21"/>
              </w:rPr>
              <w:t xml:space="preserve">　　</w:t>
            </w:r>
            <w:r w:rsidRPr="00F26C18">
              <w:rPr>
                <w:rFonts w:ascii="����" w:eastAsia="宋体" w:hAnsi="����" w:cs="宋体"/>
                <w:color w:val="2B2B2B"/>
                <w:kern w:val="0"/>
                <w:szCs w:val="21"/>
              </w:rPr>
              <w:t>3-10</w:t>
            </w:r>
          </w:p>
        </w:tc>
      </w:tr>
      <w:tr w:rsidR="00F26C18" w:rsidRPr="00F26C18" w:rsidTr="00F26C18">
        <w:trPr>
          <w:tblCellSpacing w:w="0" w:type="dxa"/>
        </w:trPr>
        <w:tc>
          <w:tcPr>
            <w:tcW w:w="0" w:type="auto"/>
            <w:vMerge/>
            <w:shd w:val="clear" w:color="auto" w:fill="FFFFFF"/>
            <w:vAlign w:val="center"/>
            <w:hideMark/>
          </w:tcPr>
          <w:p w:rsidR="00F26C18" w:rsidRPr="00F26C18" w:rsidRDefault="00F26C18" w:rsidP="00F26C18">
            <w:pPr>
              <w:widowControl/>
              <w:jc w:val="left"/>
              <w:rPr>
                <w:rFonts w:ascii="����" w:eastAsia="宋体" w:hAnsi="����" w:cs="宋体"/>
                <w:color w:val="2B2B2B"/>
                <w:kern w:val="0"/>
                <w:szCs w:val="21"/>
              </w:rPr>
            </w:pPr>
          </w:p>
        </w:tc>
        <w:tc>
          <w:tcPr>
            <w:tcW w:w="2550" w:type="pct"/>
            <w:gridSpan w:val="2"/>
            <w:shd w:val="clear" w:color="auto" w:fill="FFFFFF"/>
            <w:noWrap/>
            <w:vAlign w:val="center"/>
            <w:hideMark/>
          </w:tcPr>
          <w:p w:rsidR="00F26C18" w:rsidRPr="00F26C18" w:rsidRDefault="00F26C18" w:rsidP="00F26C18">
            <w:pPr>
              <w:widowControl/>
              <w:spacing w:before="100" w:beforeAutospacing="1" w:after="100" w:afterAutospacing="1" w:line="375" w:lineRule="atLeast"/>
              <w:rPr>
                <w:rFonts w:ascii="����" w:eastAsia="宋体" w:hAnsi="����" w:cs="宋体"/>
                <w:color w:val="2B2B2B"/>
                <w:kern w:val="0"/>
                <w:szCs w:val="21"/>
              </w:rPr>
            </w:pPr>
            <w:r w:rsidRPr="00F26C18">
              <w:rPr>
                <w:rFonts w:ascii="����" w:eastAsia="宋体" w:hAnsi="����" w:cs="宋体"/>
                <w:color w:val="2B2B2B"/>
                <w:kern w:val="0"/>
                <w:szCs w:val="21"/>
              </w:rPr>
              <w:t xml:space="preserve">　　水工机械</w:t>
            </w:r>
          </w:p>
        </w:tc>
        <w:tc>
          <w:tcPr>
            <w:tcW w:w="1200" w:type="pct"/>
            <w:shd w:val="clear" w:color="auto" w:fill="FFFFFF"/>
            <w:noWrap/>
            <w:vAlign w:val="center"/>
            <w:hideMark/>
          </w:tcPr>
          <w:p w:rsidR="00F26C18" w:rsidRPr="00F26C18" w:rsidRDefault="00F26C18" w:rsidP="00F26C18">
            <w:pPr>
              <w:widowControl/>
              <w:spacing w:before="100" w:beforeAutospacing="1" w:after="100" w:afterAutospacing="1" w:line="375" w:lineRule="atLeast"/>
              <w:rPr>
                <w:rFonts w:ascii="����" w:eastAsia="宋体" w:hAnsi="����" w:cs="宋体"/>
                <w:color w:val="2B2B2B"/>
                <w:kern w:val="0"/>
                <w:szCs w:val="21"/>
              </w:rPr>
            </w:pPr>
            <w:r w:rsidRPr="00F26C18">
              <w:rPr>
                <w:rFonts w:ascii="����" w:eastAsia="宋体" w:hAnsi="����" w:cs="宋体"/>
                <w:color w:val="2B2B2B"/>
                <w:kern w:val="0"/>
                <w:szCs w:val="21"/>
              </w:rPr>
              <w:t xml:space="preserve">　　</w:t>
            </w:r>
            <w:r w:rsidRPr="00F26C18">
              <w:rPr>
                <w:rFonts w:ascii="����" w:eastAsia="宋体" w:hAnsi="����" w:cs="宋体"/>
                <w:color w:val="2B2B2B"/>
                <w:kern w:val="0"/>
                <w:szCs w:val="21"/>
              </w:rPr>
              <w:t>10-20</w:t>
            </w:r>
          </w:p>
        </w:tc>
      </w:tr>
      <w:tr w:rsidR="00F26C18" w:rsidRPr="00F26C18" w:rsidTr="00F26C18">
        <w:trPr>
          <w:tblCellSpacing w:w="0" w:type="dxa"/>
        </w:trPr>
        <w:tc>
          <w:tcPr>
            <w:tcW w:w="0" w:type="auto"/>
            <w:vMerge/>
            <w:shd w:val="clear" w:color="auto" w:fill="FFFFFF"/>
            <w:vAlign w:val="center"/>
            <w:hideMark/>
          </w:tcPr>
          <w:p w:rsidR="00F26C18" w:rsidRPr="00F26C18" w:rsidRDefault="00F26C18" w:rsidP="00F26C18">
            <w:pPr>
              <w:widowControl/>
              <w:jc w:val="left"/>
              <w:rPr>
                <w:rFonts w:ascii="����" w:eastAsia="宋体" w:hAnsi="����" w:cs="宋体"/>
                <w:color w:val="2B2B2B"/>
                <w:kern w:val="0"/>
                <w:szCs w:val="21"/>
              </w:rPr>
            </w:pPr>
          </w:p>
        </w:tc>
        <w:tc>
          <w:tcPr>
            <w:tcW w:w="2550" w:type="pct"/>
            <w:gridSpan w:val="2"/>
            <w:shd w:val="clear" w:color="auto" w:fill="FFFFFF"/>
            <w:noWrap/>
            <w:vAlign w:val="center"/>
            <w:hideMark/>
          </w:tcPr>
          <w:p w:rsidR="00F26C18" w:rsidRPr="00F26C18" w:rsidRDefault="00F26C18" w:rsidP="00F26C18">
            <w:pPr>
              <w:widowControl/>
              <w:spacing w:before="100" w:beforeAutospacing="1" w:after="100" w:afterAutospacing="1" w:line="375" w:lineRule="atLeast"/>
              <w:rPr>
                <w:rFonts w:ascii="����" w:eastAsia="宋体" w:hAnsi="����" w:cs="宋体"/>
                <w:color w:val="2B2B2B"/>
                <w:kern w:val="0"/>
                <w:szCs w:val="21"/>
              </w:rPr>
            </w:pPr>
            <w:r w:rsidRPr="00F26C18">
              <w:rPr>
                <w:rFonts w:ascii="����" w:eastAsia="宋体" w:hAnsi="����" w:cs="宋体"/>
                <w:color w:val="2B2B2B"/>
                <w:kern w:val="0"/>
                <w:szCs w:val="21"/>
              </w:rPr>
              <w:t xml:space="preserve">　　殡葬设备及用品</w:t>
            </w:r>
          </w:p>
        </w:tc>
        <w:tc>
          <w:tcPr>
            <w:tcW w:w="1200" w:type="pct"/>
            <w:shd w:val="clear" w:color="auto" w:fill="FFFFFF"/>
            <w:noWrap/>
            <w:vAlign w:val="center"/>
            <w:hideMark/>
          </w:tcPr>
          <w:p w:rsidR="00F26C18" w:rsidRPr="00F26C18" w:rsidRDefault="00F26C18" w:rsidP="00F26C18">
            <w:pPr>
              <w:widowControl/>
              <w:spacing w:before="100" w:beforeAutospacing="1" w:after="100" w:afterAutospacing="1" w:line="375" w:lineRule="atLeast"/>
              <w:rPr>
                <w:rFonts w:ascii="����" w:eastAsia="宋体" w:hAnsi="����" w:cs="宋体"/>
                <w:color w:val="2B2B2B"/>
                <w:kern w:val="0"/>
                <w:szCs w:val="21"/>
              </w:rPr>
            </w:pPr>
            <w:r w:rsidRPr="00F26C18">
              <w:rPr>
                <w:rFonts w:ascii="����" w:eastAsia="宋体" w:hAnsi="����" w:cs="宋体"/>
                <w:color w:val="2B2B2B"/>
                <w:kern w:val="0"/>
                <w:szCs w:val="21"/>
              </w:rPr>
              <w:t xml:space="preserve">　　</w:t>
            </w:r>
            <w:r w:rsidRPr="00F26C18">
              <w:rPr>
                <w:rFonts w:ascii="����" w:eastAsia="宋体" w:hAnsi="����" w:cs="宋体"/>
                <w:color w:val="2B2B2B"/>
                <w:kern w:val="0"/>
                <w:szCs w:val="21"/>
              </w:rPr>
              <w:t>5-10</w:t>
            </w:r>
          </w:p>
        </w:tc>
      </w:tr>
      <w:tr w:rsidR="00F26C18" w:rsidRPr="00F26C18" w:rsidTr="00F26C18">
        <w:trPr>
          <w:tblCellSpacing w:w="0" w:type="dxa"/>
        </w:trPr>
        <w:tc>
          <w:tcPr>
            <w:tcW w:w="0" w:type="auto"/>
            <w:vMerge/>
            <w:shd w:val="clear" w:color="auto" w:fill="FFFFFF"/>
            <w:vAlign w:val="center"/>
            <w:hideMark/>
          </w:tcPr>
          <w:p w:rsidR="00F26C18" w:rsidRPr="00F26C18" w:rsidRDefault="00F26C18" w:rsidP="00F26C18">
            <w:pPr>
              <w:widowControl/>
              <w:jc w:val="left"/>
              <w:rPr>
                <w:rFonts w:ascii="����" w:eastAsia="宋体" w:hAnsi="����" w:cs="宋体"/>
                <w:color w:val="2B2B2B"/>
                <w:kern w:val="0"/>
                <w:szCs w:val="21"/>
              </w:rPr>
            </w:pPr>
          </w:p>
        </w:tc>
        <w:tc>
          <w:tcPr>
            <w:tcW w:w="2550" w:type="pct"/>
            <w:gridSpan w:val="2"/>
            <w:shd w:val="clear" w:color="auto" w:fill="FFFFFF"/>
            <w:noWrap/>
            <w:vAlign w:val="center"/>
            <w:hideMark/>
          </w:tcPr>
          <w:p w:rsidR="00F26C18" w:rsidRPr="00F26C18" w:rsidRDefault="00F26C18" w:rsidP="00F26C18">
            <w:pPr>
              <w:widowControl/>
              <w:spacing w:before="100" w:beforeAutospacing="1" w:after="100" w:afterAutospacing="1" w:line="375" w:lineRule="atLeast"/>
              <w:rPr>
                <w:rFonts w:ascii="����" w:eastAsia="宋体" w:hAnsi="����" w:cs="宋体"/>
                <w:color w:val="2B2B2B"/>
                <w:kern w:val="0"/>
                <w:szCs w:val="21"/>
              </w:rPr>
            </w:pPr>
            <w:r w:rsidRPr="00F26C18">
              <w:rPr>
                <w:rFonts w:ascii="����" w:eastAsia="宋体" w:hAnsi="����" w:cs="宋体"/>
                <w:color w:val="2B2B2B"/>
                <w:kern w:val="0"/>
                <w:szCs w:val="21"/>
              </w:rPr>
              <w:t xml:space="preserve">　　铁路运输设备</w:t>
            </w:r>
          </w:p>
        </w:tc>
        <w:tc>
          <w:tcPr>
            <w:tcW w:w="1200" w:type="pct"/>
            <w:shd w:val="clear" w:color="auto" w:fill="FFFFFF"/>
            <w:noWrap/>
            <w:vAlign w:val="center"/>
            <w:hideMark/>
          </w:tcPr>
          <w:p w:rsidR="00F26C18" w:rsidRPr="00F26C18" w:rsidRDefault="00F26C18" w:rsidP="00F26C18">
            <w:pPr>
              <w:widowControl/>
              <w:spacing w:before="100" w:beforeAutospacing="1" w:after="100" w:afterAutospacing="1" w:line="375" w:lineRule="atLeast"/>
              <w:rPr>
                <w:rFonts w:ascii="����" w:eastAsia="宋体" w:hAnsi="����" w:cs="宋体"/>
                <w:color w:val="2B2B2B"/>
                <w:kern w:val="0"/>
                <w:szCs w:val="21"/>
              </w:rPr>
            </w:pPr>
            <w:r w:rsidRPr="00F26C18">
              <w:rPr>
                <w:rFonts w:ascii="����" w:eastAsia="宋体" w:hAnsi="����" w:cs="宋体"/>
                <w:color w:val="2B2B2B"/>
                <w:kern w:val="0"/>
                <w:szCs w:val="21"/>
              </w:rPr>
              <w:t xml:space="preserve">　　</w:t>
            </w:r>
            <w:r w:rsidRPr="00F26C18">
              <w:rPr>
                <w:rFonts w:ascii="����" w:eastAsia="宋体" w:hAnsi="����" w:cs="宋体"/>
                <w:color w:val="2B2B2B"/>
                <w:kern w:val="0"/>
                <w:szCs w:val="21"/>
              </w:rPr>
              <w:t>10-20</w:t>
            </w:r>
          </w:p>
        </w:tc>
      </w:tr>
      <w:tr w:rsidR="00F26C18" w:rsidRPr="00F26C18" w:rsidTr="00F26C18">
        <w:trPr>
          <w:tblCellSpacing w:w="0" w:type="dxa"/>
        </w:trPr>
        <w:tc>
          <w:tcPr>
            <w:tcW w:w="0" w:type="auto"/>
            <w:vMerge/>
            <w:shd w:val="clear" w:color="auto" w:fill="FFFFFF"/>
            <w:vAlign w:val="center"/>
            <w:hideMark/>
          </w:tcPr>
          <w:p w:rsidR="00F26C18" w:rsidRPr="00F26C18" w:rsidRDefault="00F26C18" w:rsidP="00F26C18">
            <w:pPr>
              <w:widowControl/>
              <w:jc w:val="left"/>
              <w:rPr>
                <w:rFonts w:ascii="����" w:eastAsia="宋体" w:hAnsi="����" w:cs="宋体"/>
                <w:color w:val="2B2B2B"/>
                <w:kern w:val="0"/>
                <w:szCs w:val="21"/>
              </w:rPr>
            </w:pPr>
          </w:p>
        </w:tc>
        <w:tc>
          <w:tcPr>
            <w:tcW w:w="2550" w:type="pct"/>
            <w:gridSpan w:val="2"/>
            <w:shd w:val="clear" w:color="auto" w:fill="FFFFFF"/>
            <w:noWrap/>
            <w:vAlign w:val="center"/>
            <w:hideMark/>
          </w:tcPr>
          <w:p w:rsidR="00F26C18" w:rsidRPr="00F26C18" w:rsidRDefault="00F26C18" w:rsidP="00F26C18">
            <w:pPr>
              <w:widowControl/>
              <w:spacing w:before="100" w:beforeAutospacing="1" w:after="100" w:afterAutospacing="1" w:line="375" w:lineRule="atLeast"/>
              <w:rPr>
                <w:rFonts w:ascii="����" w:eastAsia="宋体" w:hAnsi="����" w:cs="宋体"/>
                <w:color w:val="2B2B2B"/>
                <w:kern w:val="0"/>
                <w:szCs w:val="21"/>
              </w:rPr>
            </w:pPr>
            <w:r w:rsidRPr="00F26C18">
              <w:rPr>
                <w:rFonts w:ascii="����" w:eastAsia="宋体" w:hAnsi="����" w:cs="宋体"/>
                <w:color w:val="2B2B2B"/>
                <w:kern w:val="0"/>
                <w:szCs w:val="21"/>
              </w:rPr>
              <w:t xml:space="preserve">　　水上交通运输设备</w:t>
            </w:r>
          </w:p>
        </w:tc>
        <w:tc>
          <w:tcPr>
            <w:tcW w:w="1200" w:type="pct"/>
            <w:shd w:val="clear" w:color="auto" w:fill="FFFFFF"/>
            <w:noWrap/>
            <w:vAlign w:val="center"/>
            <w:hideMark/>
          </w:tcPr>
          <w:p w:rsidR="00F26C18" w:rsidRPr="00F26C18" w:rsidRDefault="00F26C18" w:rsidP="00F26C18">
            <w:pPr>
              <w:widowControl/>
              <w:spacing w:before="100" w:beforeAutospacing="1" w:after="100" w:afterAutospacing="1" w:line="375" w:lineRule="atLeast"/>
              <w:rPr>
                <w:rFonts w:ascii="����" w:eastAsia="宋体" w:hAnsi="����" w:cs="宋体"/>
                <w:color w:val="2B2B2B"/>
                <w:kern w:val="0"/>
                <w:szCs w:val="21"/>
              </w:rPr>
            </w:pPr>
            <w:r w:rsidRPr="00F26C18">
              <w:rPr>
                <w:rFonts w:ascii="����" w:eastAsia="宋体" w:hAnsi="����" w:cs="宋体"/>
                <w:color w:val="2B2B2B"/>
                <w:kern w:val="0"/>
                <w:szCs w:val="21"/>
              </w:rPr>
              <w:t xml:space="preserve">　　</w:t>
            </w:r>
            <w:r w:rsidRPr="00F26C18">
              <w:rPr>
                <w:rFonts w:ascii="����" w:eastAsia="宋体" w:hAnsi="����" w:cs="宋体"/>
                <w:color w:val="2B2B2B"/>
                <w:kern w:val="0"/>
                <w:szCs w:val="21"/>
              </w:rPr>
              <w:t>10-20</w:t>
            </w:r>
          </w:p>
        </w:tc>
      </w:tr>
      <w:tr w:rsidR="00F26C18" w:rsidRPr="00F26C18" w:rsidTr="00F26C18">
        <w:trPr>
          <w:tblCellSpacing w:w="0" w:type="dxa"/>
        </w:trPr>
        <w:tc>
          <w:tcPr>
            <w:tcW w:w="0" w:type="auto"/>
            <w:vMerge/>
            <w:shd w:val="clear" w:color="auto" w:fill="FFFFFF"/>
            <w:vAlign w:val="center"/>
            <w:hideMark/>
          </w:tcPr>
          <w:p w:rsidR="00F26C18" w:rsidRPr="00F26C18" w:rsidRDefault="00F26C18" w:rsidP="00F26C18">
            <w:pPr>
              <w:widowControl/>
              <w:jc w:val="left"/>
              <w:rPr>
                <w:rFonts w:ascii="����" w:eastAsia="宋体" w:hAnsi="����" w:cs="宋体"/>
                <w:color w:val="2B2B2B"/>
                <w:kern w:val="0"/>
                <w:szCs w:val="21"/>
              </w:rPr>
            </w:pPr>
          </w:p>
        </w:tc>
        <w:tc>
          <w:tcPr>
            <w:tcW w:w="2550" w:type="pct"/>
            <w:gridSpan w:val="2"/>
            <w:shd w:val="clear" w:color="auto" w:fill="FFFFFF"/>
            <w:noWrap/>
            <w:vAlign w:val="center"/>
            <w:hideMark/>
          </w:tcPr>
          <w:p w:rsidR="00F26C18" w:rsidRPr="00F26C18" w:rsidRDefault="00F26C18" w:rsidP="00F26C18">
            <w:pPr>
              <w:widowControl/>
              <w:spacing w:before="100" w:beforeAutospacing="1" w:after="100" w:afterAutospacing="1" w:line="375" w:lineRule="atLeast"/>
              <w:rPr>
                <w:rFonts w:ascii="����" w:eastAsia="宋体" w:hAnsi="����" w:cs="宋体"/>
                <w:color w:val="2B2B2B"/>
                <w:kern w:val="0"/>
                <w:szCs w:val="21"/>
              </w:rPr>
            </w:pPr>
            <w:r w:rsidRPr="00F26C18">
              <w:rPr>
                <w:rFonts w:ascii="����" w:eastAsia="宋体" w:hAnsi="����" w:cs="宋体"/>
                <w:color w:val="2B2B2B"/>
                <w:kern w:val="0"/>
                <w:szCs w:val="21"/>
              </w:rPr>
              <w:t xml:space="preserve">　　航空器及其配套设备</w:t>
            </w:r>
          </w:p>
        </w:tc>
        <w:tc>
          <w:tcPr>
            <w:tcW w:w="1200" w:type="pct"/>
            <w:shd w:val="clear" w:color="auto" w:fill="FFFFFF"/>
            <w:noWrap/>
            <w:vAlign w:val="center"/>
            <w:hideMark/>
          </w:tcPr>
          <w:p w:rsidR="00F26C18" w:rsidRPr="00F26C18" w:rsidRDefault="00F26C18" w:rsidP="00F26C18">
            <w:pPr>
              <w:widowControl/>
              <w:spacing w:before="100" w:beforeAutospacing="1" w:after="100" w:afterAutospacing="1" w:line="375" w:lineRule="atLeast"/>
              <w:rPr>
                <w:rFonts w:ascii="����" w:eastAsia="宋体" w:hAnsi="����" w:cs="宋体"/>
                <w:color w:val="2B2B2B"/>
                <w:kern w:val="0"/>
                <w:szCs w:val="21"/>
              </w:rPr>
            </w:pPr>
            <w:r w:rsidRPr="00F26C18">
              <w:rPr>
                <w:rFonts w:ascii="����" w:eastAsia="宋体" w:hAnsi="����" w:cs="宋体"/>
                <w:color w:val="2B2B2B"/>
                <w:kern w:val="0"/>
                <w:szCs w:val="21"/>
              </w:rPr>
              <w:t xml:space="preserve">　　</w:t>
            </w:r>
            <w:r w:rsidRPr="00F26C18">
              <w:rPr>
                <w:rFonts w:ascii="����" w:eastAsia="宋体" w:hAnsi="����" w:cs="宋体"/>
                <w:color w:val="2B2B2B"/>
                <w:kern w:val="0"/>
                <w:szCs w:val="21"/>
              </w:rPr>
              <w:t>10-20</w:t>
            </w:r>
          </w:p>
        </w:tc>
      </w:tr>
      <w:tr w:rsidR="00F26C18" w:rsidRPr="00F26C18" w:rsidTr="00F26C18">
        <w:trPr>
          <w:tblCellSpacing w:w="0" w:type="dxa"/>
        </w:trPr>
        <w:tc>
          <w:tcPr>
            <w:tcW w:w="0" w:type="auto"/>
            <w:vMerge/>
            <w:shd w:val="clear" w:color="auto" w:fill="FFFFFF"/>
            <w:vAlign w:val="center"/>
            <w:hideMark/>
          </w:tcPr>
          <w:p w:rsidR="00F26C18" w:rsidRPr="00F26C18" w:rsidRDefault="00F26C18" w:rsidP="00F26C18">
            <w:pPr>
              <w:widowControl/>
              <w:jc w:val="left"/>
              <w:rPr>
                <w:rFonts w:ascii="����" w:eastAsia="宋体" w:hAnsi="����" w:cs="宋体"/>
                <w:color w:val="2B2B2B"/>
                <w:kern w:val="0"/>
                <w:szCs w:val="21"/>
              </w:rPr>
            </w:pPr>
          </w:p>
        </w:tc>
        <w:tc>
          <w:tcPr>
            <w:tcW w:w="2550" w:type="pct"/>
            <w:gridSpan w:val="2"/>
            <w:shd w:val="clear" w:color="auto" w:fill="FFFFFF"/>
            <w:noWrap/>
            <w:vAlign w:val="center"/>
            <w:hideMark/>
          </w:tcPr>
          <w:p w:rsidR="00F26C18" w:rsidRPr="00F26C18" w:rsidRDefault="00F26C18" w:rsidP="00F26C18">
            <w:pPr>
              <w:widowControl/>
              <w:spacing w:before="100" w:beforeAutospacing="1" w:after="100" w:afterAutospacing="1" w:line="375" w:lineRule="atLeast"/>
              <w:rPr>
                <w:rFonts w:ascii="����" w:eastAsia="宋体" w:hAnsi="����" w:cs="宋体"/>
                <w:color w:val="2B2B2B"/>
                <w:kern w:val="0"/>
                <w:szCs w:val="21"/>
              </w:rPr>
            </w:pPr>
            <w:r w:rsidRPr="00F26C18">
              <w:rPr>
                <w:rFonts w:ascii="����" w:eastAsia="宋体" w:hAnsi="����" w:cs="宋体"/>
                <w:color w:val="2B2B2B"/>
                <w:kern w:val="0"/>
                <w:szCs w:val="21"/>
              </w:rPr>
              <w:t xml:space="preserve">　　专用仪器仪表</w:t>
            </w:r>
          </w:p>
        </w:tc>
        <w:tc>
          <w:tcPr>
            <w:tcW w:w="1200" w:type="pct"/>
            <w:shd w:val="clear" w:color="auto" w:fill="FFFFFF"/>
            <w:noWrap/>
            <w:vAlign w:val="center"/>
            <w:hideMark/>
          </w:tcPr>
          <w:p w:rsidR="00F26C18" w:rsidRPr="00F26C18" w:rsidRDefault="00F26C18" w:rsidP="00F26C18">
            <w:pPr>
              <w:widowControl/>
              <w:spacing w:before="100" w:beforeAutospacing="1" w:after="100" w:afterAutospacing="1" w:line="375" w:lineRule="atLeast"/>
              <w:rPr>
                <w:rFonts w:ascii="����" w:eastAsia="宋体" w:hAnsi="����" w:cs="宋体"/>
                <w:color w:val="2B2B2B"/>
                <w:kern w:val="0"/>
                <w:szCs w:val="21"/>
              </w:rPr>
            </w:pPr>
            <w:r w:rsidRPr="00F26C18">
              <w:rPr>
                <w:rFonts w:ascii="����" w:eastAsia="宋体" w:hAnsi="����" w:cs="宋体"/>
                <w:color w:val="2B2B2B"/>
                <w:kern w:val="0"/>
                <w:szCs w:val="21"/>
              </w:rPr>
              <w:t xml:space="preserve">　　</w:t>
            </w:r>
            <w:r w:rsidRPr="00F26C18">
              <w:rPr>
                <w:rFonts w:ascii="����" w:eastAsia="宋体" w:hAnsi="����" w:cs="宋体"/>
                <w:color w:val="2B2B2B"/>
                <w:kern w:val="0"/>
                <w:szCs w:val="21"/>
              </w:rPr>
              <w:t>5-10</w:t>
            </w:r>
          </w:p>
        </w:tc>
      </w:tr>
      <w:tr w:rsidR="00F26C18" w:rsidRPr="00F26C18" w:rsidTr="00F26C18">
        <w:trPr>
          <w:tblCellSpacing w:w="0" w:type="dxa"/>
        </w:trPr>
        <w:tc>
          <w:tcPr>
            <w:tcW w:w="0" w:type="auto"/>
            <w:vMerge/>
            <w:shd w:val="clear" w:color="auto" w:fill="FFFFFF"/>
            <w:vAlign w:val="center"/>
            <w:hideMark/>
          </w:tcPr>
          <w:p w:rsidR="00F26C18" w:rsidRPr="00F26C18" w:rsidRDefault="00F26C18" w:rsidP="00F26C18">
            <w:pPr>
              <w:widowControl/>
              <w:jc w:val="left"/>
              <w:rPr>
                <w:rFonts w:ascii="����" w:eastAsia="宋体" w:hAnsi="����" w:cs="宋体"/>
                <w:color w:val="2B2B2B"/>
                <w:kern w:val="0"/>
                <w:szCs w:val="21"/>
              </w:rPr>
            </w:pPr>
          </w:p>
        </w:tc>
        <w:tc>
          <w:tcPr>
            <w:tcW w:w="2550" w:type="pct"/>
            <w:gridSpan w:val="2"/>
            <w:shd w:val="clear" w:color="auto" w:fill="FFFFFF"/>
            <w:noWrap/>
            <w:vAlign w:val="center"/>
            <w:hideMark/>
          </w:tcPr>
          <w:p w:rsidR="00F26C18" w:rsidRPr="00F26C18" w:rsidRDefault="00F26C18" w:rsidP="00F26C18">
            <w:pPr>
              <w:widowControl/>
              <w:spacing w:before="100" w:beforeAutospacing="1" w:after="100" w:afterAutospacing="1" w:line="375" w:lineRule="atLeast"/>
              <w:rPr>
                <w:rFonts w:ascii="����" w:eastAsia="宋体" w:hAnsi="����" w:cs="宋体"/>
                <w:color w:val="2B2B2B"/>
                <w:kern w:val="0"/>
                <w:szCs w:val="21"/>
              </w:rPr>
            </w:pPr>
            <w:r w:rsidRPr="00F26C18">
              <w:rPr>
                <w:rFonts w:ascii="����" w:eastAsia="宋体" w:hAnsi="����" w:cs="宋体"/>
                <w:color w:val="2B2B2B"/>
                <w:kern w:val="0"/>
                <w:szCs w:val="21"/>
              </w:rPr>
              <w:t xml:space="preserve">　　文艺设备</w:t>
            </w:r>
          </w:p>
        </w:tc>
        <w:tc>
          <w:tcPr>
            <w:tcW w:w="1200" w:type="pct"/>
            <w:shd w:val="clear" w:color="auto" w:fill="FFFFFF"/>
            <w:noWrap/>
            <w:vAlign w:val="center"/>
            <w:hideMark/>
          </w:tcPr>
          <w:p w:rsidR="00F26C18" w:rsidRPr="00F26C18" w:rsidRDefault="00F26C18" w:rsidP="00F26C18">
            <w:pPr>
              <w:widowControl/>
              <w:spacing w:before="100" w:beforeAutospacing="1" w:after="100" w:afterAutospacing="1" w:line="375" w:lineRule="atLeast"/>
              <w:rPr>
                <w:rFonts w:ascii="����" w:eastAsia="宋体" w:hAnsi="����" w:cs="宋体"/>
                <w:color w:val="2B2B2B"/>
                <w:kern w:val="0"/>
                <w:szCs w:val="21"/>
              </w:rPr>
            </w:pPr>
            <w:r w:rsidRPr="00F26C18">
              <w:rPr>
                <w:rFonts w:ascii="����" w:eastAsia="宋体" w:hAnsi="����" w:cs="宋体"/>
                <w:color w:val="2B2B2B"/>
                <w:kern w:val="0"/>
                <w:szCs w:val="21"/>
              </w:rPr>
              <w:t xml:space="preserve">　　</w:t>
            </w:r>
            <w:r w:rsidRPr="00F26C18">
              <w:rPr>
                <w:rFonts w:ascii="����" w:eastAsia="宋体" w:hAnsi="����" w:cs="宋体"/>
                <w:color w:val="2B2B2B"/>
                <w:kern w:val="0"/>
                <w:szCs w:val="21"/>
              </w:rPr>
              <w:t>5-15</w:t>
            </w:r>
          </w:p>
        </w:tc>
      </w:tr>
      <w:tr w:rsidR="00F26C18" w:rsidRPr="00F26C18" w:rsidTr="00F26C18">
        <w:trPr>
          <w:tblCellSpacing w:w="0" w:type="dxa"/>
        </w:trPr>
        <w:tc>
          <w:tcPr>
            <w:tcW w:w="0" w:type="auto"/>
            <w:vMerge/>
            <w:shd w:val="clear" w:color="auto" w:fill="FFFFFF"/>
            <w:vAlign w:val="center"/>
            <w:hideMark/>
          </w:tcPr>
          <w:p w:rsidR="00F26C18" w:rsidRPr="00F26C18" w:rsidRDefault="00F26C18" w:rsidP="00F26C18">
            <w:pPr>
              <w:widowControl/>
              <w:jc w:val="left"/>
              <w:rPr>
                <w:rFonts w:ascii="����" w:eastAsia="宋体" w:hAnsi="����" w:cs="宋体"/>
                <w:color w:val="2B2B2B"/>
                <w:kern w:val="0"/>
                <w:szCs w:val="21"/>
              </w:rPr>
            </w:pPr>
          </w:p>
        </w:tc>
        <w:tc>
          <w:tcPr>
            <w:tcW w:w="2550" w:type="pct"/>
            <w:gridSpan w:val="2"/>
            <w:shd w:val="clear" w:color="auto" w:fill="FFFFFF"/>
            <w:noWrap/>
            <w:vAlign w:val="center"/>
            <w:hideMark/>
          </w:tcPr>
          <w:p w:rsidR="00F26C18" w:rsidRPr="00F26C18" w:rsidRDefault="00F26C18" w:rsidP="00F26C18">
            <w:pPr>
              <w:widowControl/>
              <w:spacing w:before="100" w:beforeAutospacing="1" w:after="100" w:afterAutospacing="1" w:line="375" w:lineRule="atLeast"/>
              <w:rPr>
                <w:rFonts w:ascii="����" w:eastAsia="宋体" w:hAnsi="����" w:cs="宋体"/>
                <w:color w:val="2B2B2B"/>
                <w:kern w:val="0"/>
                <w:szCs w:val="21"/>
              </w:rPr>
            </w:pPr>
            <w:r w:rsidRPr="00F26C18">
              <w:rPr>
                <w:rFonts w:ascii="����" w:eastAsia="宋体" w:hAnsi="����" w:cs="宋体"/>
                <w:color w:val="2B2B2B"/>
                <w:kern w:val="0"/>
                <w:szCs w:val="21"/>
              </w:rPr>
              <w:t xml:space="preserve">　　体育设备</w:t>
            </w:r>
          </w:p>
        </w:tc>
        <w:tc>
          <w:tcPr>
            <w:tcW w:w="1200" w:type="pct"/>
            <w:shd w:val="clear" w:color="auto" w:fill="FFFFFF"/>
            <w:noWrap/>
            <w:vAlign w:val="center"/>
            <w:hideMark/>
          </w:tcPr>
          <w:p w:rsidR="00F26C18" w:rsidRPr="00F26C18" w:rsidRDefault="00F26C18" w:rsidP="00F26C18">
            <w:pPr>
              <w:widowControl/>
              <w:spacing w:before="100" w:beforeAutospacing="1" w:after="100" w:afterAutospacing="1" w:line="375" w:lineRule="atLeast"/>
              <w:rPr>
                <w:rFonts w:ascii="����" w:eastAsia="宋体" w:hAnsi="����" w:cs="宋体"/>
                <w:color w:val="2B2B2B"/>
                <w:kern w:val="0"/>
                <w:szCs w:val="21"/>
              </w:rPr>
            </w:pPr>
            <w:r w:rsidRPr="00F26C18">
              <w:rPr>
                <w:rFonts w:ascii="����" w:eastAsia="宋体" w:hAnsi="����" w:cs="宋体"/>
                <w:color w:val="2B2B2B"/>
                <w:kern w:val="0"/>
                <w:szCs w:val="21"/>
              </w:rPr>
              <w:t xml:space="preserve">　　</w:t>
            </w:r>
            <w:r w:rsidRPr="00F26C18">
              <w:rPr>
                <w:rFonts w:ascii="����" w:eastAsia="宋体" w:hAnsi="����" w:cs="宋体"/>
                <w:color w:val="2B2B2B"/>
                <w:kern w:val="0"/>
                <w:szCs w:val="21"/>
              </w:rPr>
              <w:t>5-15</w:t>
            </w:r>
          </w:p>
        </w:tc>
      </w:tr>
      <w:tr w:rsidR="00F26C18" w:rsidRPr="00F26C18" w:rsidTr="00F26C18">
        <w:trPr>
          <w:tblCellSpacing w:w="0" w:type="dxa"/>
        </w:trPr>
        <w:tc>
          <w:tcPr>
            <w:tcW w:w="0" w:type="auto"/>
            <w:vMerge/>
            <w:shd w:val="clear" w:color="auto" w:fill="FFFFFF"/>
            <w:vAlign w:val="center"/>
            <w:hideMark/>
          </w:tcPr>
          <w:p w:rsidR="00F26C18" w:rsidRPr="00F26C18" w:rsidRDefault="00F26C18" w:rsidP="00F26C18">
            <w:pPr>
              <w:widowControl/>
              <w:jc w:val="left"/>
              <w:rPr>
                <w:rFonts w:ascii="����" w:eastAsia="宋体" w:hAnsi="����" w:cs="宋体"/>
                <w:color w:val="2B2B2B"/>
                <w:kern w:val="0"/>
                <w:szCs w:val="21"/>
              </w:rPr>
            </w:pPr>
          </w:p>
        </w:tc>
        <w:tc>
          <w:tcPr>
            <w:tcW w:w="2550" w:type="pct"/>
            <w:gridSpan w:val="2"/>
            <w:shd w:val="clear" w:color="auto" w:fill="FFFFFF"/>
            <w:noWrap/>
            <w:vAlign w:val="center"/>
            <w:hideMark/>
          </w:tcPr>
          <w:p w:rsidR="00F26C18" w:rsidRPr="00F26C18" w:rsidRDefault="00F26C18" w:rsidP="00F26C18">
            <w:pPr>
              <w:widowControl/>
              <w:spacing w:before="100" w:beforeAutospacing="1" w:after="100" w:afterAutospacing="1" w:line="375" w:lineRule="atLeast"/>
              <w:rPr>
                <w:rFonts w:ascii="����" w:eastAsia="宋体" w:hAnsi="����" w:cs="宋体"/>
                <w:color w:val="2B2B2B"/>
                <w:kern w:val="0"/>
                <w:szCs w:val="21"/>
              </w:rPr>
            </w:pPr>
            <w:r w:rsidRPr="00F26C18">
              <w:rPr>
                <w:rFonts w:ascii="����" w:eastAsia="宋体" w:hAnsi="����" w:cs="宋体"/>
                <w:color w:val="2B2B2B"/>
                <w:kern w:val="0"/>
                <w:szCs w:val="21"/>
              </w:rPr>
              <w:t xml:space="preserve">　　娱乐设备</w:t>
            </w:r>
          </w:p>
        </w:tc>
        <w:tc>
          <w:tcPr>
            <w:tcW w:w="1200" w:type="pct"/>
            <w:shd w:val="clear" w:color="auto" w:fill="FFFFFF"/>
            <w:noWrap/>
            <w:vAlign w:val="center"/>
            <w:hideMark/>
          </w:tcPr>
          <w:p w:rsidR="00F26C18" w:rsidRPr="00F26C18" w:rsidRDefault="00F26C18" w:rsidP="00F26C18">
            <w:pPr>
              <w:widowControl/>
              <w:spacing w:before="100" w:beforeAutospacing="1" w:after="100" w:afterAutospacing="1" w:line="375" w:lineRule="atLeast"/>
              <w:rPr>
                <w:rFonts w:ascii="����" w:eastAsia="宋体" w:hAnsi="����" w:cs="宋体"/>
                <w:color w:val="2B2B2B"/>
                <w:kern w:val="0"/>
                <w:szCs w:val="21"/>
              </w:rPr>
            </w:pPr>
            <w:r w:rsidRPr="00F26C18">
              <w:rPr>
                <w:rFonts w:ascii="����" w:eastAsia="宋体" w:hAnsi="����" w:cs="宋体"/>
                <w:color w:val="2B2B2B"/>
                <w:kern w:val="0"/>
                <w:szCs w:val="21"/>
              </w:rPr>
              <w:t xml:space="preserve">　　</w:t>
            </w:r>
            <w:r w:rsidRPr="00F26C18">
              <w:rPr>
                <w:rFonts w:ascii="����" w:eastAsia="宋体" w:hAnsi="����" w:cs="宋体"/>
                <w:color w:val="2B2B2B"/>
                <w:kern w:val="0"/>
                <w:szCs w:val="21"/>
              </w:rPr>
              <w:t>5-15</w:t>
            </w:r>
          </w:p>
        </w:tc>
      </w:tr>
      <w:tr w:rsidR="00F26C18" w:rsidRPr="00F26C18" w:rsidTr="00F26C18">
        <w:trPr>
          <w:tblCellSpacing w:w="0" w:type="dxa"/>
        </w:trPr>
        <w:tc>
          <w:tcPr>
            <w:tcW w:w="1200" w:type="pct"/>
            <w:vMerge w:val="restart"/>
            <w:shd w:val="clear" w:color="auto" w:fill="FFFFFF"/>
            <w:noWrap/>
            <w:vAlign w:val="center"/>
            <w:hideMark/>
          </w:tcPr>
          <w:p w:rsidR="00F26C18" w:rsidRPr="00F26C18" w:rsidRDefault="00F26C18" w:rsidP="00F26C18">
            <w:pPr>
              <w:widowControl/>
              <w:spacing w:before="100" w:beforeAutospacing="1" w:after="100" w:afterAutospacing="1" w:line="375" w:lineRule="atLeast"/>
              <w:rPr>
                <w:rFonts w:ascii="����" w:eastAsia="宋体" w:hAnsi="����" w:cs="宋体"/>
                <w:color w:val="2B2B2B"/>
                <w:kern w:val="0"/>
                <w:szCs w:val="21"/>
              </w:rPr>
            </w:pPr>
            <w:r w:rsidRPr="00F26C18">
              <w:rPr>
                <w:rFonts w:ascii="����" w:eastAsia="宋体" w:hAnsi="����" w:cs="宋体"/>
                <w:color w:val="2B2B2B"/>
                <w:kern w:val="0"/>
                <w:szCs w:val="21"/>
              </w:rPr>
              <w:lastRenderedPageBreak/>
              <w:t xml:space="preserve">　　家具、用具及装具</w:t>
            </w:r>
          </w:p>
        </w:tc>
        <w:tc>
          <w:tcPr>
            <w:tcW w:w="2550" w:type="pct"/>
            <w:gridSpan w:val="2"/>
            <w:shd w:val="clear" w:color="auto" w:fill="FFFFFF"/>
            <w:noWrap/>
            <w:vAlign w:val="center"/>
            <w:hideMark/>
          </w:tcPr>
          <w:p w:rsidR="00F26C18" w:rsidRPr="00F26C18" w:rsidRDefault="00F26C18" w:rsidP="00F26C18">
            <w:pPr>
              <w:widowControl/>
              <w:spacing w:before="100" w:beforeAutospacing="1" w:after="100" w:afterAutospacing="1" w:line="375" w:lineRule="atLeast"/>
              <w:rPr>
                <w:rFonts w:ascii="����" w:eastAsia="宋体" w:hAnsi="����" w:cs="宋体"/>
                <w:color w:val="2B2B2B"/>
                <w:kern w:val="0"/>
                <w:szCs w:val="21"/>
              </w:rPr>
            </w:pPr>
            <w:r w:rsidRPr="00F26C18">
              <w:rPr>
                <w:rFonts w:ascii="����" w:eastAsia="宋体" w:hAnsi="����" w:cs="宋体"/>
                <w:color w:val="2B2B2B"/>
                <w:kern w:val="0"/>
                <w:szCs w:val="21"/>
              </w:rPr>
              <w:t xml:space="preserve">　　家具</w:t>
            </w:r>
          </w:p>
        </w:tc>
        <w:tc>
          <w:tcPr>
            <w:tcW w:w="1200" w:type="pct"/>
            <w:shd w:val="clear" w:color="auto" w:fill="FFFFFF"/>
            <w:noWrap/>
            <w:vAlign w:val="center"/>
            <w:hideMark/>
          </w:tcPr>
          <w:p w:rsidR="00F26C18" w:rsidRPr="00F26C18" w:rsidRDefault="00F26C18" w:rsidP="00F26C18">
            <w:pPr>
              <w:widowControl/>
              <w:spacing w:before="100" w:beforeAutospacing="1" w:after="100" w:afterAutospacing="1" w:line="375" w:lineRule="atLeast"/>
              <w:rPr>
                <w:rFonts w:ascii="����" w:eastAsia="宋体" w:hAnsi="����" w:cs="宋体"/>
                <w:color w:val="2B2B2B"/>
                <w:kern w:val="0"/>
                <w:szCs w:val="21"/>
              </w:rPr>
            </w:pPr>
            <w:r w:rsidRPr="00F26C18">
              <w:rPr>
                <w:rFonts w:ascii="����" w:eastAsia="宋体" w:hAnsi="����" w:cs="宋体"/>
                <w:color w:val="2B2B2B"/>
                <w:kern w:val="0"/>
                <w:szCs w:val="21"/>
              </w:rPr>
              <w:t xml:space="preserve">　　不低于</w:t>
            </w:r>
            <w:r w:rsidRPr="00F26C18">
              <w:rPr>
                <w:rFonts w:ascii="����" w:eastAsia="宋体" w:hAnsi="����" w:cs="宋体"/>
                <w:color w:val="2B2B2B"/>
                <w:kern w:val="0"/>
                <w:szCs w:val="21"/>
              </w:rPr>
              <w:t>15</w:t>
            </w:r>
          </w:p>
        </w:tc>
      </w:tr>
      <w:tr w:rsidR="00F26C18" w:rsidRPr="00F26C18" w:rsidTr="00F26C18">
        <w:trPr>
          <w:tblCellSpacing w:w="0" w:type="dxa"/>
        </w:trPr>
        <w:tc>
          <w:tcPr>
            <w:tcW w:w="0" w:type="auto"/>
            <w:vMerge/>
            <w:shd w:val="clear" w:color="auto" w:fill="FFFFFF"/>
            <w:vAlign w:val="center"/>
            <w:hideMark/>
          </w:tcPr>
          <w:p w:rsidR="00F26C18" w:rsidRPr="00F26C18" w:rsidRDefault="00F26C18" w:rsidP="00F26C18">
            <w:pPr>
              <w:widowControl/>
              <w:jc w:val="left"/>
              <w:rPr>
                <w:rFonts w:ascii="����" w:eastAsia="宋体" w:hAnsi="����" w:cs="宋体"/>
                <w:color w:val="2B2B2B"/>
                <w:kern w:val="0"/>
                <w:szCs w:val="21"/>
              </w:rPr>
            </w:pPr>
          </w:p>
        </w:tc>
        <w:tc>
          <w:tcPr>
            <w:tcW w:w="2550" w:type="pct"/>
            <w:gridSpan w:val="2"/>
            <w:shd w:val="clear" w:color="auto" w:fill="FFFFFF"/>
            <w:noWrap/>
            <w:vAlign w:val="center"/>
            <w:hideMark/>
          </w:tcPr>
          <w:p w:rsidR="00F26C18" w:rsidRPr="00F26C18" w:rsidRDefault="00F26C18" w:rsidP="00F26C18">
            <w:pPr>
              <w:widowControl/>
              <w:spacing w:before="100" w:beforeAutospacing="1" w:after="100" w:afterAutospacing="1" w:line="375" w:lineRule="atLeast"/>
              <w:rPr>
                <w:rFonts w:ascii="����" w:eastAsia="宋体" w:hAnsi="����" w:cs="宋体"/>
                <w:color w:val="2B2B2B"/>
                <w:kern w:val="0"/>
                <w:szCs w:val="21"/>
              </w:rPr>
            </w:pPr>
            <w:r w:rsidRPr="00F26C18">
              <w:rPr>
                <w:rFonts w:ascii="����" w:eastAsia="宋体" w:hAnsi="����" w:cs="宋体"/>
                <w:color w:val="2B2B2B"/>
                <w:kern w:val="0"/>
                <w:szCs w:val="21"/>
              </w:rPr>
              <w:t xml:space="preserve">　　用具、装具</w:t>
            </w:r>
          </w:p>
        </w:tc>
        <w:tc>
          <w:tcPr>
            <w:tcW w:w="1200" w:type="pct"/>
            <w:shd w:val="clear" w:color="auto" w:fill="FFFFFF"/>
            <w:noWrap/>
            <w:vAlign w:val="center"/>
            <w:hideMark/>
          </w:tcPr>
          <w:p w:rsidR="00F26C18" w:rsidRPr="00F26C18" w:rsidRDefault="00F26C18" w:rsidP="00F26C18">
            <w:pPr>
              <w:widowControl/>
              <w:spacing w:before="100" w:beforeAutospacing="1" w:after="100" w:afterAutospacing="1" w:line="375" w:lineRule="atLeast"/>
              <w:rPr>
                <w:rFonts w:ascii="����" w:eastAsia="宋体" w:hAnsi="����" w:cs="宋体"/>
                <w:color w:val="2B2B2B"/>
                <w:kern w:val="0"/>
                <w:szCs w:val="21"/>
              </w:rPr>
            </w:pPr>
            <w:r w:rsidRPr="00F26C18">
              <w:rPr>
                <w:rFonts w:ascii="����" w:eastAsia="宋体" w:hAnsi="����" w:cs="宋体"/>
                <w:color w:val="2B2B2B"/>
                <w:kern w:val="0"/>
                <w:szCs w:val="21"/>
              </w:rPr>
              <w:t xml:space="preserve">　　不低于</w:t>
            </w:r>
            <w:r w:rsidRPr="00F26C18">
              <w:rPr>
                <w:rFonts w:ascii="����" w:eastAsia="宋体" w:hAnsi="����" w:cs="宋体"/>
                <w:color w:val="2B2B2B"/>
                <w:kern w:val="0"/>
                <w:szCs w:val="21"/>
              </w:rPr>
              <w:t>5</w:t>
            </w:r>
          </w:p>
        </w:tc>
      </w:tr>
    </w:tbl>
    <w:p w:rsidR="00F26C18" w:rsidRPr="00F26C18" w:rsidRDefault="00F26C18" w:rsidP="00F26C18">
      <w:pPr>
        <w:widowControl/>
        <w:shd w:val="clear" w:color="auto" w:fill="FFFFFF"/>
        <w:spacing w:before="100" w:beforeAutospacing="1" w:after="100" w:afterAutospacing="1" w:line="375" w:lineRule="atLeast"/>
        <w:rPr>
          <w:rFonts w:ascii="����" w:eastAsia="宋体" w:hAnsi="����" w:cs="宋体"/>
          <w:color w:val="2B2B2B"/>
          <w:kern w:val="0"/>
          <w:szCs w:val="21"/>
        </w:rPr>
      </w:pPr>
      <w:r w:rsidRPr="00F26C18">
        <w:rPr>
          <w:rFonts w:ascii="����" w:eastAsia="宋体" w:hAnsi="����" w:cs="宋体"/>
          <w:color w:val="2B2B2B"/>
          <w:kern w:val="0"/>
          <w:szCs w:val="21"/>
        </w:rPr>
        <w:t xml:space="preserve">　　（二）国务院有关部门在遵循本应用指南中表</w:t>
      </w:r>
      <w:r w:rsidRPr="00F26C18">
        <w:rPr>
          <w:rFonts w:ascii="����" w:eastAsia="宋体" w:hAnsi="����" w:cs="宋体"/>
          <w:color w:val="2B2B2B"/>
          <w:kern w:val="0"/>
          <w:szCs w:val="21"/>
        </w:rPr>
        <w:t>1</w:t>
      </w:r>
      <w:r w:rsidRPr="00F26C18">
        <w:rPr>
          <w:rFonts w:ascii="����" w:eastAsia="宋体" w:hAnsi="����" w:cs="宋体"/>
          <w:color w:val="2B2B2B"/>
          <w:kern w:val="0"/>
          <w:szCs w:val="21"/>
        </w:rPr>
        <w:t>所规定的固定资产折旧年限的情况下，可以根据实际需要进一步细化本行业固定资产的类别，具体确定各类固定资产的折旧年限，并报财政部审核批准。</w:t>
      </w:r>
    </w:p>
    <w:p w:rsidR="00F26C18" w:rsidRPr="00F26C18" w:rsidRDefault="00F26C18" w:rsidP="00F26C18">
      <w:pPr>
        <w:widowControl/>
        <w:shd w:val="clear" w:color="auto" w:fill="FFFFFF"/>
        <w:spacing w:before="100" w:beforeAutospacing="1" w:after="100" w:afterAutospacing="1" w:line="375" w:lineRule="atLeast"/>
        <w:rPr>
          <w:rFonts w:ascii="����" w:eastAsia="宋体" w:hAnsi="����" w:cs="宋体"/>
          <w:color w:val="2B2B2B"/>
          <w:kern w:val="0"/>
          <w:szCs w:val="21"/>
        </w:rPr>
      </w:pPr>
      <w:r w:rsidRPr="00F26C18">
        <w:rPr>
          <w:rFonts w:ascii="����" w:eastAsia="宋体" w:hAnsi="����" w:cs="宋体"/>
          <w:color w:val="2B2B2B"/>
          <w:kern w:val="0"/>
          <w:szCs w:val="21"/>
        </w:rPr>
        <w:t xml:space="preserve">　　（三）政府会计主体应当在遵循本应用指南、主管部门有关折旧年限规定的情况下，根据固定资产的性质和实际使用情况，合理确定其折旧年限。</w:t>
      </w:r>
    </w:p>
    <w:p w:rsidR="00F26C18" w:rsidRPr="00F26C18" w:rsidRDefault="00F26C18" w:rsidP="00F26C18">
      <w:pPr>
        <w:widowControl/>
        <w:shd w:val="clear" w:color="auto" w:fill="FFFFFF"/>
        <w:spacing w:before="100" w:beforeAutospacing="1" w:after="100" w:afterAutospacing="1" w:line="375" w:lineRule="atLeast"/>
        <w:rPr>
          <w:rFonts w:ascii="����" w:eastAsia="宋体" w:hAnsi="����" w:cs="宋体"/>
          <w:color w:val="2B2B2B"/>
          <w:kern w:val="0"/>
          <w:szCs w:val="21"/>
        </w:rPr>
      </w:pPr>
      <w:r w:rsidRPr="00F26C18">
        <w:rPr>
          <w:rFonts w:ascii="����" w:eastAsia="宋体" w:hAnsi="����" w:cs="宋体"/>
          <w:color w:val="2B2B2B"/>
          <w:kern w:val="0"/>
          <w:szCs w:val="21"/>
        </w:rPr>
        <w:t xml:space="preserve">　　具体确定固定资产的折旧年限时，应当考虑下列因素：</w:t>
      </w:r>
    </w:p>
    <w:p w:rsidR="00F26C18" w:rsidRPr="00F26C18" w:rsidRDefault="00F26C18" w:rsidP="00F26C18">
      <w:pPr>
        <w:widowControl/>
        <w:shd w:val="clear" w:color="auto" w:fill="FFFFFF"/>
        <w:spacing w:before="100" w:beforeAutospacing="1" w:after="100" w:afterAutospacing="1" w:line="375" w:lineRule="atLeast"/>
        <w:rPr>
          <w:rFonts w:ascii="����" w:eastAsia="宋体" w:hAnsi="����" w:cs="宋体"/>
          <w:color w:val="2B2B2B"/>
          <w:kern w:val="0"/>
          <w:szCs w:val="21"/>
        </w:rPr>
      </w:pPr>
      <w:r w:rsidRPr="00F26C18">
        <w:rPr>
          <w:rFonts w:ascii="����" w:eastAsia="宋体" w:hAnsi="����" w:cs="宋体"/>
          <w:color w:val="2B2B2B"/>
          <w:kern w:val="0"/>
          <w:szCs w:val="21"/>
        </w:rPr>
        <w:t xml:space="preserve">　　</w:t>
      </w:r>
      <w:r w:rsidRPr="00F26C18">
        <w:rPr>
          <w:rFonts w:ascii="����" w:eastAsia="宋体" w:hAnsi="����" w:cs="宋体"/>
          <w:color w:val="2B2B2B"/>
          <w:kern w:val="0"/>
          <w:szCs w:val="21"/>
        </w:rPr>
        <w:t>1.</w:t>
      </w:r>
      <w:r w:rsidRPr="00F26C18">
        <w:rPr>
          <w:rFonts w:ascii="����" w:eastAsia="宋体" w:hAnsi="����" w:cs="宋体"/>
          <w:color w:val="2B2B2B"/>
          <w:kern w:val="0"/>
          <w:szCs w:val="21"/>
        </w:rPr>
        <w:t>固定资产预计实现服务潜力或提供经济利益的期限；</w:t>
      </w:r>
    </w:p>
    <w:p w:rsidR="00F26C18" w:rsidRPr="00F26C18" w:rsidRDefault="00F26C18" w:rsidP="00F26C18">
      <w:pPr>
        <w:widowControl/>
        <w:shd w:val="clear" w:color="auto" w:fill="FFFFFF"/>
        <w:spacing w:before="100" w:beforeAutospacing="1" w:after="100" w:afterAutospacing="1" w:line="375" w:lineRule="atLeast"/>
        <w:rPr>
          <w:rFonts w:ascii="����" w:eastAsia="宋体" w:hAnsi="����" w:cs="宋体"/>
          <w:color w:val="2B2B2B"/>
          <w:kern w:val="0"/>
          <w:szCs w:val="21"/>
        </w:rPr>
      </w:pPr>
      <w:r w:rsidRPr="00F26C18">
        <w:rPr>
          <w:rFonts w:ascii="����" w:eastAsia="宋体" w:hAnsi="����" w:cs="宋体"/>
          <w:color w:val="2B2B2B"/>
          <w:kern w:val="0"/>
          <w:szCs w:val="21"/>
        </w:rPr>
        <w:t xml:space="preserve">　　</w:t>
      </w:r>
      <w:r w:rsidRPr="00F26C18">
        <w:rPr>
          <w:rFonts w:ascii="����" w:eastAsia="宋体" w:hAnsi="����" w:cs="宋体"/>
          <w:color w:val="2B2B2B"/>
          <w:kern w:val="0"/>
          <w:szCs w:val="21"/>
        </w:rPr>
        <w:t>2.</w:t>
      </w:r>
      <w:r w:rsidRPr="00F26C18">
        <w:rPr>
          <w:rFonts w:ascii="����" w:eastAsia="宋体" w:hAnsi="����" w:cs="宋体"/>
          <w:color w:val="2B2B2B"/>
          <w:kern w:val="0"/>
          <w:szCs w:val="21"/>
        </w:rPr>
        <w:t>固定资产预计有形损耗和无形损耗；</w:t>
      </w:r>
    </w:p>
    <w:p w:rsidR="00F26C18" w:rsidRPr="00F26C18" w:rsidRDefault="00F26C18" w:rsidP="00F26C18">
      <w:pPr>
        <w:widowControl/>
        <w:shd w:val="clear" w:color="auto" w:fill="FFFFFF"/>
        <w:spacing w:before="100" w:beforeAutospacing="1" w:after="100" w:afterAutospacing="1" w:line="375" w:lineRule="atLeast"/>
        <w:rPr>
          <w:rFonts w:ascii="����" w:eastAsia="宋体" w:hAnsi="����" w:cs="宋体"/>
          <w:color w:val="2B2B2B"/>
          <w:kern w:val="0"/>
          <w:szCs w:val="21"/>
        </w:rPr>
      </w:pPr>
      <w:r w:rsidRPr="00F26C18">
        <w:rPr>
          <w:rFonts w:ascii="����" w:eastAsia="宋体" w:hAnsi="����" w:cs="宋体"/>
          <w:color w:val="2B2B2B"/>
          <w:kern w:val="0"/>
          <w:szCs w:val="21"/>
        </w:rPr>
        <w:t xml:space="preserve">　　</w:t>
      </w:r>
      <w:r w:rsidRPr="00F26C18">
        <w:rPr>
          <w:rFonts w:ascii="����" w:eastAsia="宋体" w:hAnsi="����" w:cs="宋体"/>
          <w:color w:val="2B2B2B"/>
          <w:kern w:val="0"/>
          <w:szCs w:val="21"/>
        </w:rPr>
        <w:t>3.</w:t>
      </w:r>
      <w:r w:rsidRPr="00F26C18">
        <w:rPr>
          <w:rFonts w:ascii="����" w:eastAsia="宋体" w:hAnsi="����" w:cs="宋体"/>
          <w:color w:val="2B2B2B"/>
          <w:kern w:val="0"/>
          <w:szCs w:val="21"/>
        </w:rPr>
        <w:t>法律或者类似规定对固定资产使用的限制。</w:t>
      </w:r>
    </w:p>
    <w:p w:rsidR="00F26C18" w:rsidRPr="00F26C18" w:rsidRDefault="00F26C18" w:rsidP="00F26C18">
      <w:pPr>
        <w:widowControl/>
        <w:shd w:val="clear" w:color="auto" w:fill="FFFFFF"/>
        <w:spacing w:before="100" w:beforeAutospacing="1" w:after="100" w:afterAutospacing="1" w:line="375" w:lineRule="atLeast"/>
        <w:rPr>
          <w:rFonts w:ascii="����" w:eastAsia="宋体" w:hAnsi="����" w:cs="宋体"/>
          <w:color w:val="2B2B2B"/>
          <w:kern w:val="0"/>
          <w:szCs w:val="21"/>
        </w:rPr>
      </w:pPr>
      <w:r w:rsidRPr="00F26C18">
        <w:rPr>
          <w:rFonts w:ascii="����" w:eastAsia="宋体" w:hAnsi="����" w:cs="宋体"/>
          <w:color w:val="2B2B2B"/>
          <w:kern w:val="0"/>
          <w:szCs w:val="21"/>
        </w:rPr>
        <w:t xml:space="preserve">　　（四）固定资产的折旧年限一经确定，不得随意变更。</w:t>
      </w:r>
    </w:p>
    <w:p w:rsidR="00F26C18" w:rsidRPr="00F26C18" w:rsidRDefault="00F26C18" w:rsidP="00F26C18">
      <w:pPr>
        <w:widowControl/>
        <w:shd w:val="clear" w:color="auto" w:fill="FFFFFF"/>
        <w:spacing w:before="100" w:beforeAutospacing="1" w:after="100" w:afterAutospacing="1" w:line="375" w:lineRule="atLeast"/>
        <w:rPr>
          <w:rFonts w:ascii="����" w:eastAsia="宋体" w:hAnsi="����" w:cs="宋体"/>
          <w:color w:val="2B2B2B"/>
          <w:kern w:val="0"/>
          <w:szCs w:val="21"/>
        </w:rPr>
      </w:pPr>
      <w:r w:rsidRPr="00F26C18">
        <w:rPr>
          <w:rFonts w:ascii="����" w:eastAsia="宋体" w:hAnsi="����" w:cs="宋体"/>
          <w:color w:val="2B2B2B"/>
          <w:kern w:val="0"/>
          <w:szCs w:val="21"/>
        </w:rPr>
        <w:t xml:space="preserve">　　因改建、扩建等原因而延长固定资产使用年限的，应当重新确定固定资产的折旧年限。</w:t>
      </w:r>
    </w:p>
    <w:p w:rsidR="00F26C18" w:rsidRPr="00F26C18" w:rsidRDefault="00F26C18" w:rsidP="00F26C18">
      <w:pPr>
        <w:widowControl/>
        <w:shd w:val="clear" w:color="auto" w:fill="FFFFFF"/>
        <w:spacing w:before="100" w:beforeAutospacing="1" w:after="100" w:afterAutospacing="1" w:line="375" w:lineRule="atLeast"/>
        <w:rPr>
          <w:rFonts w:ascii="����" w:eastAsia="宋体" w:hAnsi="����" w:cs="宋体"/>
          <w:color w:val="2B2B2B"/>
          <w:kern w:val="0"/>
          <w:szCs w:val="21"/>
        </w:rPr>
      </w:pPr>
      <w:r w:rsidRPr="00F26C18">
        <w:rPr>
          <w:rFonts w:ascii="����" w:eastAsia="宋体" w:hAnsi="����" w:cs="宋体"/>
          <w:color w:val="2B2B2B"/>
          <w:kern w:val="0"/>
          <w:szCs w:val="21"/>
        </w:rPr>
        <w:t xml:space="preserve">　　（五）政府会计主体盘盈、无偿调入、接受捐赠以及置换的固定资产，应当考虑该项资产的新旧程度，按照其尚可使用的年限计提折旧。</w:t>
      </w:r>
    </w:p>
    <w:p w:rsidR="00F26C18" w:rsidRPr="00F26C18" w:rsidRDefault="00F26C18" w:rsidP="00F26C18">
      <w:pPr>
        <w:widowControl/>
        <w:shd w:val="clear" w:color="auto" w:fill="FFFFFF"/>
        <w:spacing w:before="100" w:beforeAutospacing="1" w:after="100" w:afterAutospacing="1" w:line="375" w:lineRule="atLeast"/>
        <w:rPr>
          <w:rFonts w:ascii="����" w:eastAsia="宋体" w:hAnsi="����" w:cs="宋体"/>
          <w:color w:val="2B2B2B"/>
          <w:kern w:val="0"/>
          <w:szCs w:val="21"/>
        </w:rPr>
      </w:pPr>
      <w:r w:rsidRPr="00F26C18">
        <w:rPr>
          <w:rFonts w:ascii="����" w:eastAsia="宋体" w:hAnsi="����" w:cs="宋体"/>
          <w:color w:val="2B2B2B"/>
          <w:kern w:val="0"/>
          <w:szCs w:val="21"/>
        </w:rPr>
        <w:t xml:space="preserve">　　</w:t>
      </w:r>
      <w:r w:rsidRPr="00F26C18">
        <w:rPr>
          <w:rFonts w:ascii="����" w:eastAsia="宋体" w:hAnsi="����" w:cs="宋体"/>
          <w:b/>
          <w:bCs/>
          <w:color w:val="2B2B2B"/>
          <w:kern w:val="0"/>
          <w:szCs w:val="21"/>
        </w:rPr>
        <w:t>二、关于固定资产折旧计提时点</w:t>
      </w:r>
    </w:p>
    <w:p w:rsidR="00F26C18" w:rsidRPr="00F26C18" w:rsidRDefault="00F26C18" w:rsidP="00F26C18">
      <w:pPr>
        <w:widowControl/>
        <w:shd w:val="clear" w:color="auto" w:fill="FFFFFF"/>
        <w:spacing w:before="100" w:beforeAutospacing="1" w:after="100" w:afterAutospacing="1" w:line="375" w:lineRule="atLeast"/>
        <w:rPr>
          <w:rFonts w:ascii="����" w:eastAsia="宋体" w:hAnsi="����" w:cs="宋体"/>
          <w:color w:val="2B2B2B"/>
          <w:kern w:val="0"/>
          <w:szCs w:val="21"/>
        </w:rPr>
      </w:pPr>
      <w:r w:rsidRPr="00F26C18">
        <w:rPr>
          <w:rFonts w:ascii="����" w:eastAsia="宋体" w:hAnsi="����" w:cs="宋体"/>
          <w:color w:val="2B2B2B"/>
          <w:kern w:val="0"/>
          <w:szCs w:val="21"/>
        </w:rPr>
        <w:t xml:space="preserve">　　固定资产应当按月计提折旧，当月增加的固定资产，当月开始计提折旧；当月减少的固定资产，当月不再计提折旧。</w:t>
      </w:r>
    </w:p>
    <w:p w:rsidR="00F26C18" w:rsidRPr="00F26C18" w:rsidRDefault="00F26C18" w:rsidP="00F26C18">
      <w:pPr>
        <w:widowControl/>
        <w:shd w:val="clear" w:color="auto" w:fill="FFFFFF"/>
        <w:spacing w:before="100" w:beforeAutospacing="1" w:after="100" w:afterAutospacing="1" w:line="375" w:lineRule="atLeast"/>
        <w:rPr>
          <w:rFonts w:ascii="����" w:eastAsia="宋体" w:hAnsi="����" w:cs="宋体"/>
          <w:color w:val="2B2B2B"/>
          <w:kern w:val="0"/>
          <w:szCs w:val="21"/>
        </w:rPr>
      </w:pPr>
      <w:r w:rsidRPr="00F26C18">
        <w:rPr>
          <w:rFonts w:ascii="����" w:eastAsia="宋体" w:hAnsi="����" w:cs="宋体"/>
          <w:color w:val="2B2B2B"/>
          <w:kern w:val="0"/>
          <w:szCs w:val="21"/>
        </w:rPr>
        <w:t xml:space="preserve">　　固定资产提足折旧后，无论能否继续使用，均不再计提折旧；提前报废的固定资产，也不再补提折旧。已提足折旧的固定资产，可以继续使用的，应当继续使用，规范实物管理。</w:t>
      </w:r>
    </w:p>
    <w:p w:rsidR="00F26C18" w:rsidRPr="00F26C18" w:rsidRDefault="00F26C18" w:rsidP="00F26C18">
      <w:pPr>
        <w:pStyle w:val="a3"/>
        <w:shd w:val="clear" w:color="auto" w:fill="FFFFFF"/>
        <w:spacing w:before="390" w:beforeAutospacing="0" w:after="390" w:afterAutospacing="0" w:line="495" w:lineRule="atLeast"/>
        <w:ind w:firstLine="540"/>
        <w:rPr>
          <w:rFonts w:ascii="微软雅黑" w:eastAsia="微软雅黑" w:hAnsi="微软雅黑" w:hint="eastAsia"/>
          <w:color w:val="333333"/>
          <w:sz w:val="27"/>
          <w:szCs w:val="27"/>
        </w:rPr>
      </w:pPr>
    </w:p>
    <w:p w:rsidR="001775AC" w:rsidRDefault="00F26C18"/>
    <w:sectPr w:rsidR="001775A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0AFF" w:usb1="00007843" w:usb2="00000001" w:usb3="00000000" w:csb0="000001BF" w:csb1="00000000"/>
  </w:font>
  <w:font w:name="微软雅黑">
    <w:panose1 w:val="020B0503020204020204"/>
    <w:charset w:val="86"/>
    <w:family w:val="swiss"/>
    <w:pitch w:val="variable"/>
    <w:sig w:usb0="80000287" w:usb1="280F3C52" w:usb2="00000016" w:usb3="00000000" w:csb0="0004001F" w:csb1="00000000"/>
  </w:font>
  <w:font w:name="����">
    <w:altName w:val="Times New Roman"/>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35D"/>
    <w:rsid w:val="005D235D"/>
    <w:rsid w:val="00D12697"/>
    <w:rsid w:val="00DA2FE8"/>
    <w:rsid w:val="00F26C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D235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D235D"/>
    <w:rPr>
      <w:b/>
      <w:bCs/>
    </w:rPr>
  </w:style>
  <w:style w:type="character" w:styleId="a5">
    <w:name w:val="Hyperlink"/>
    <w:basedOn w:val="a0"/>
    <w:uiPriority w:val="99"/>
    <w:semiHidden/>
    <w:unhideWhenUsed/>
    <w:rsid w:val="005D235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D235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D235D"/>
    <w:rPr>
      <w:b/>
      <w:bCs/>
    </w:rPr>
  </w:style>
  <w:style w:type="character" w:styleId="a5">
    <w:name w:val="Hyperlink"/>
    <w:basedOn w:val="a0"/>
    <w:uiPriority w:val="99"/>
    <w:semiHidden/>
    <w:unhideWhenUsed/>
    <w:rsid w:val="005D23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925783">
      <w:bodyDiv w:val="1"/>
      <w:marLeft w:val="0"/>
      <w:marRight w:val="0"/>
      <w:marTop w:val="0"/>
      <w:marBottom w:val="0"/>
      <w:divBdr>
        <w:top w:val="none" w:sz="0" w:space="0" w:color="auto"/>
        <w:left w:val="none" w:sz="0" w:space="0" w:color="auto"/>
        <w:bottom w:val="none" w:sz="0" w:space="0" w:color="auto"/>
        <w:right w:val="none" w:sz="0" w:space="0" w:color="auto"/>
      </w:divBdr>
    </w:div>
    <w:div w:id="101627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uaiji.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782</Words>
  <Characters>4463</Characters>
  <Application>Microsoft Office Word</Application>
  <DocSecurity>0</DocSecurity>
  <Lines>37</Lines>
  <Paragraphs>10</Paragraphs>
  <ScaleCrop>false</ScaleCrop>
  <Company>china</Company>
  <LinksUpToDate>false</LinksUpToDate>
  <CharactersWithSpaces>5235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郑雄</dc:creator>
  <cp:lastModifiedBy>郑雄</cp:lastModifiedBy>
  <cp:revision>2</cp:revision>
  <dcterms:created xsi:type="dcterms:W3CDTF">2017-03-31T03:43:00Z</dcterms:created>
  <dcterms:modified xsi:type="dcterms:W3CDTF">2017-03-31T03:47:00Z</dcterms:modified>
</cp:coreProperties>
</file>